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3DE" w:rsidRPr="00BB03DE" w:rsidRDefault="00BB03DE">
      <w:pPr>
        <w:rPr>
          <w:rFonts w:ascii="Century Gothic" w:hAnsi="Century Gothic"/>
          <w:sz w:val="24"/>
          <w:szCs w:val="24"/>
        </w:rPr>
      </w:pPr>
      <w:r w:rsidRPr="00BB03DE">
        <w:rPr>
          <w:rFonts w:ascii="Century Gothic" w:hAnsi="Century Gothic"/>
          <w:sz w:val="24"/>
          <w:szCs w:val="24"/>
        </w:rPr>
        <w:t>Admissi</w:t>
      </w:r>
      <w:r>
        <w:rPr>
          <w:rFonts w:ascii="Century Gothic" w:hAnsi="Century Gothic"/>
          <w:sz w:val="24"/>
          <w:szCs w:val="24"/>
        </w:rPr>
        <w:t xml:space="preserve">on for pupils with SEND </w:t>
      </w:r>
    </w:p>
    <w:p w:rsidR="00BB03DE" w:rsidRPr="00BB03DE" w:rsidRDefault="00BB03DE">
      <w:pPr>
        <w:rPr>
          <w:rFonts w:ascii="Century Gothic" w:hAnsi="Century Gothic"/>
          <w:sz w:val="24"/>
          <w:szCs w:val="24"/>
        </w:rPr>
      </w:pPr>
      <w:r w:rsidRPr="00BB03DE">
        <w:rPr>
          <w:rFonts w:ascii="Century Gothic" w:hAnsi="Century Gothic"/>
          <w:sz w:val="24"/>
          <w:szCs w:val="24"/>
        </w:rPr>
        <w:t>Please note we will make every effort to ensure we meet the needs</w:t>
      </w:r>
      <w:r>
        <w:rPr>
          <w:rFonts w:ascii="Century Gothic" w:hAnsi="Century Gothic"/>
          <w:sz w:val="24"/>
          <w:szCs w:val="24"/>
        </w:rPr>
        <w:t xml:space="preserve"> of all pupils. Pupils with SEN</w:t>
      </w:r>
      <w:r w:rsidRPr="00BB03DE">
        <w:rPr>
          <w:rFonts w:ascii="Century Gothic" w:hAnsi="Century Gothic"/>
          <w:sz w:val="24"/>
          <w:szCs w:val="24"/>
        </w:rPr>
        <w:t xml:space="preserve">D are admitted under the criteria below. </w:t>
      </w:r>
    </w:p>
    <w:p w:rsidR="00BB03DE" w:rsidRPr="00BB03DE" w:rsidRDefault="00BB03DE">
      <w:pPr>
        <w:rPr>
          <w:rFonts w:ascii="Century Gothic" w:hAnsi="Century Gothic"/>
          <w:sz w:val="24"/>
          <w:szCs w:val="24"/>
        </w:rPr>
      </w:pPr>
      <w:r w:rsidRPr="00BB03DE">
        <w:rPr>
          <w:rFonts w:ascii="Century Gothic" w:hAnsi="Century Gothic"/>
          <w:sz w:val="24"/>
          <w:szCs w:val="24"/>
        </w:rPr>
        <w:t xml:space="preserve">We will ensure an extended transition and work with parents to the best outcomes for pupils. </w:t>
      </w:r>
    </w:p>
    <w:p w:rsidR="00BB03DE" w:rsidRPr="00BB03DE" w:rsidRDefault="00BB03DE">
      <w:pPr>
        <w:rPr>
          <w:rFonts w:ascii="Century Gothic" w:hAnsi="Century Gothic"/>
          <w:sz w:val="24"/>
          <w:szCs w:val="24"/>
        </w:rPr>
      </w:pPr>
      <w:r w:rsidRPr="00BB03DE">
        <w:rPr>
          <w:rFonts w:ascii="Century Gothic" w:hAnsi="Century Gothic"/>
          <w:sz w:val="24"/>
          <w:szCs w:val="24"/>
        </w:rPr>
        <w:t xml:space="preserve">1. A child who has been placed in care and is deemed to be a “child in care”/or previously looked after or is on the child protection register and needs to attend an alternative school. </w:t>
      </w:r>
    </w:p>
    <w:p w:rsidR="00BB03DE" w:rsidRDefault="00BB03DE">
      <w:pPr>
        <w:rPr>
          <w:rFonts w:ascii="Century Gothic" w:hAnsi="Century Gothic"/>
          <w:sz w:val="24"/>
          <w:szCs w:val="24"/>
        </w:rPr>
      </w:pPr>
      <w:r w:rsidRPr="00BB03DE">
        <w:rPr>
          <w:rFonts w:ascii="Century Gothic" w:hAnsi="Century Gothic"/>
          <w:sz w:val="24"/>
          <w:szCs w:val="24"/>
        </w:rPr>
        <w:t>2. Children whose parents can demonstrate that the child has particular needs which make their application for admission exceptional. Such as:</w:t>
      </w:r>
    </w:p>
    <w:p w:rsidR="00BB03DE" w:rsidRDefault="00BB03DE">
      <w:pPr>
        <w:rPr>
          <w:rFonts w:ascii="Century Gothic" w:hAnsi="Century Gothic"/>
          <w:sz w:val="24"/>
          <w:szCs w:val="24"/>
        </w:rPr>
      </w:pPr>
      <w:r w:rsidRPr="00BB03DE">
        <w:rPr>
          <w:rFonts w:ascii="Century Gothic" w:hAnsi="Century Gothic"/>
          <w:sz w:val="24"/>
          <w:szCs w:val="24"/>
        </w:rPr>
        <w:t>•A child with a serious medical condition, learning difficulty or social need which would make the choice of this school particularly suitable for the child’s needs. (Asthma and eczema do not come into this category.) The governors will require official reports from educational support services explaining their needs and why S</w:t>
      </w:r>
      <w:r w:rsidRPr="00BB03DE">
        <w:rPr>
          <w:rFonts w:ascii="Century Gothic" w:hAnsi="Century Gothic"/>
          <w:sz w:val="24"/>
          <w:szCs w:val="24"/>
        </w:rPr>
        <w:t xml:space="preserve">outh Kilworth </w:t>
      </w:r>
      <w:r w:rsidRPr="00BB03DE">
        <w:rPr>
          <w:rFonts w:ascii="Century Gothic" w:hAnsi="Century Gothic"/>
          <w:sz w:val="24"/>
          <w:szCs w:val="24"/>
        </w:rPr>
        <w:t>would be best placed to meet those needs.</w:t>
      </w:r>
    </w:p>
    <w:p w:rsidR="00BB03DE" w:rsidRDefault="00BB03DE">
      <w:pPr>
        <w:rPr>
          <w:rFonts w:ascii="Century Gothic" w:hAnsi="Century Gothic"/>
          <w:sz w:val="24"/>
          <w:szCs w:val="24"/>
        </w:rPr>
      </w:pPr>
      <w:r w:rsidRPr="00BB03DE">
        <w:rPr>
          <w:rFonts w:ascii="Century Gothic" w:hAnsi="Century Gothic"/>
          <w:sz w:val="24"/>
          <w:szCs w:val="24"/>
        </w:rPr>
        <w:t>• A child whose parent’s occupation has an enforcement role which may bring the parent into conflict with parents of children attending the allocated school and who therefore needs to attend an alternative school.</w:t>
      </w:r>
    </w:p>
    <w:p w:rsidR="008E6975" w:rsidRPr="00BB03DE" w:rsidRDefault="00BB03DE">
      <w:pPr>
        <w:rPr>
          <w:rFonts w:ascii="Century Gothic" w:hAnsi="Century Gothic"/>
          <w:sz w:val="24"/>
          <w:szCs w:val="24"/>
        </w:rPr>
      </w:pPr>
      <w:bookmarkStart w:id="0" w:name="_GoBack"/>
      <w:bookmarkEnd w:id="0"/>
      <w:r w:rsidRPr="00BB03DE">
        <w:rPr>
          <w:rFonts w:ascii="Century Gothic" w:hAnsi="Century Gothic"/>
          <w:sz w:val="24"/>
          <w:szCs w:val="24"/>
        </w:rPr>
        <w:t>• A child who has suffered severe bullying which is recognised by the present or most recent school as an ongoing problem and which is having a significant effect on the child’s health. Documentary evidence may be called upon to determine the level of bullying from previous school.</w:t>
      </w:r>
    </w:p>
    <w:sectPr w:rsidR="008E6975" w:rsidRPr="00BB03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3DE"/>
    <w:rsid w:val="007D1F09"/>
    <w:rsid w:val="008E6975"/>
    <w:rsid w:val="00BB0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E63A"/>
  <w15:chartTrackingRefBased/>
  <w15:docId w15:val="{C532AD13-51CD-48F8-98B9-14D48BDDA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Staff1@standrews.local</dc:creator>
  <cp:keywords/>
  <dc:description/>
  <cp:lastModifiedBy>Staff1@standrews.local</cp:lastModifiedBy>
  <cp:revision>1</cp:revision>
  <cp:lastPrinted>2021-03-15T15:50:00Z</cp:lastPrinted>
  <dcterms:created xsi:type="dcterms:W3CDTF">2021-03-15T15:48:00Z</dcterms:created>
  <dcterms:modified xsi:type="dcterms:W3CDTF">2021-03-15T16:15:00Z</dcterms:modified>
</cp:coreProperties>
</file>