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E66558" w:rsidRDefault="00F43948" w14:paraId="2A7D54B1" w14:textId="1E52F360">
      <w:pPr>
        <w:pStyle w:val="Heading1"/>
      </w:pPr>
      <w:bookmarkStart w:name="_Toc400361362" w:id="0"/>
      <w:bookmarkStart w:name="_Toc443397153" w:id="1"/>
      <w:bookmarkStart w:name="_Toc357771638" w:id="2"/>
      <w:bookmarkStart w:name="_Toc346793416" w:id="3"/>
      <w:bookmarkStart w:name="_Toc328122777" w:id="4"/>
      <w:r>
        <w:rPr>
          <w:noProof/>
        </w:rPr>
        <w:drawing>
          <wp:anchor distT="0" distB="0" distL="114300" distR="114300" simplePos="0" relativeHeight="251658241" behindDoc="0" locked="0" layoutInCell="1" allowOverlap="1" wp14:anchorId="67460A3B" wp14:editId="3AF5EC38">
            <wp:simplePos x="0" y="0"/>
            <wp:positionH relativeFrom="column">
              <wp:posOffset>-34608</wp:posOffset>
            </wp:positionH>
            <wp:positionV relativeFrom="paragraph">
              <wp:posOffset>461010</wp:posOffset>
            </wp:positionV>
            <wp:extent cx="1187450" cy="1187450"/>
            <wp:effectExtent l="0" t="0" r="0" b="0"/>
            <wp:wrapNone/>
            <wp:docPr id="1030" name="Picture 6" descr="Untitled design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7">
                      <a:extLst>
                        <a:ext uri="{28A0092B-C50C-407E-A947-70E740481C1C}">
                          <a14:useLocalDpi xmlns:a14="http://schemas.microsoft.com/office/drawing/2010/main" val="0"/>
                        </a:ext>
                      </a:extLst>
                    </a:blip>
                    <a:stretch>
                      <a:fillRect/>
                    </a:stretch>
                  </pic:blipFill>
                  <pic:spPr>
                    <a:xfrm rot="10800000" flipV="1">
                      <a:off x="0" y="0"/>
                      <a:ext cx="1187450" cy="1187450"/>
                    </a:xfrm>
                    <a:prstGeom prst="rect">
                      <a:avLst/>
                    </a:prstGeom>
                  </pic:spPr>
                </pic:pic>
              </a:graphicData>
            </a:graphic>
            <wp14:sizeRelH relativeFrom="page">
              <wp14:pctWidth>0</wp14:pctWidth>
            </wp14:sizeRelH>
            <wp14:sizeRelV relativeFrom="page">
              <wp14:pctHeight>0</wp14:pctHeight>
            </wp14:sizeRelV>
          </wp:anchor>
        </w:drawing>
      </w:r>
      <w:r w:rsidR="009D71E8">
        <w:rPr>
          <w:b w:val="0"/>
          <w:bCs/>
          <w:noProof/>
          <w:sz w:val="28"/>
          <w:szCs w:val="28"/>
        </w:rPr>
        <mc:AlternateContent>
          <mc:Choice Requires="wps">
            <w:drawing>
              <wp:anchor distT="0" distB="0" distL="114300" distR="114300" simplePos="0" relativeHeight="251658240" behindDoc="0" locked="0" layoutInCell="1" allowOverlap="1" wp14:anchorId="2A7D54B2" wp14:editId="2A7D54B3">
                <wp:simplePos x="0" y="0"/>
                <wp:positionH relativeFrom="margin">
                  <wp:align>left</wp:align>
                </wp:positionH>
                <wp:positionV relativeFrom="margin">
                  <wp:posOffset>519955</wp:posOffset>
                </wp:positionV>
                <wp:extent cx="6000119" cy="1121411"/>
                <wp:effectExtent l="0" t="0" r="19681" b="21589"/>
                <wp:wrapSquare wrapText="bothSides"/>
                <wp:docPr id="1" name="Text Box 2"/>
                <wp:cNvGraphicFramePr/>
                <a:graphic xmlns:a="http://schemas.openxmlformats.org/drawingml/2006/main">
                  <a:graphicData uri="http://schemas.microsoft.com/office/word/2010/wordprocessingShape">
                    <wps:wsp>
                      <wps:cNvSpPr txBox="1"/>
                      <wps:spPr>
                        <a:xfrm>
                          <a:off x="0" y="0"/>
                          <a:ext cx="6000119" cy="1121411"/>
                        </a:xfrm>
                        <a:prstGeom prst="rect">
                          <a:avLst/>
                        </a:prstGeom>
                        <a:solidFill>
                          <a:srgbClr val="F2F2F2"/>
                        </a:solidFill>
                        <a:ln w="9528">
                          <a:solidFill>
                            <a:srgbClr val="000000"/>
                          </a:solidFill>
                          <a:prstDash val="solid"/>
                        </a:ln>
                      </wps:spPr>
                      <wps:txbx>
                        <w:txbxContent>
                          <w:p w:rsidRPr="00BD4048" w:rsidR="00E66558" w:rsidP="006F3C92" w:rsidRDefault="006F3C92" w14:paraId="2A7D54B6" w14:textId="3F0F21B5">
                            <w:pPr>
                              <w:keepNext/>
                              <w:spacing w:before="120" w:after="120"/>
                              <w:jc w:val="center"/>
                              <w:outlineLvl w:val="1"/>
                              <w:rPr>
                                <w:rFonts w:ascii="Century Gothic" w:hAnsi="Century Gothic"/>
                                <w:b/>
                                <w:sz w:val="40"/>
                                <w:szCs w:val="40"/>
                              </w:rPr>
                            </w:pPr>
                            <w:r w:rsidRPr="00BD4048">
                              <w:rPr>
                                <w:rFonts w:ascii="Century Gothic" w:hAnsi="Century Gothic"/>
                                <w:b/>
                                <w:sz w:val="40"/>
                                <w:szCs w:val="40"/>
                              </w:rPr>
                              <w:t>South Kilworth Primary School</w:t>
                            </w:r>
                          </w:p>
                        </w:txbxContent>
                      </wps:txbx>
                      <wps:bodyPr vert="horz" wrap="square" lIns="91440" tIns="45720" rIns="91440" bIns="45720" anchor="ctr" anchorCtr="0" compatLnSpc="0">
                        <a:noAutofit/>
                      </wps:bodyPr>
                    </wps:wsp>
                  </a:graphicData>
                </a:graphic>
              </wp:anchor>
            </w:drawing>
          </mc:Choice>
          <mc:Fallback xmlns:a14="http://schemas.microsoft.com/office/drawing/2010/main" xmlns:pic="http://schemas.openxmlformats.org/drawingml/2006/picture" xmlns:a="http://schemas.openxmlformats.org/drawingml/2006/main">
            <w:pict w14:anchorId="00DADC1A">
              <v:shapetype id="_x0000_t202" coordsize="21600,21600" o:spt="202" path="m,l,21600r21600,l21600,xe" w14:anchorId="2A7D54B2">
                <v:stroke joinstyle="miter"/>
                <v:path gradientshapeok="t" o:connecttype="rect"/>
              </v:shapetype>
              <v:shape id="Text Box 2" style="position:absolute;margin-left:0;margin-top:40.95pt;width:472.45pt;height:88.3pt;z-index:251658240;visibility:visible;mso-wrap-style:square;mso-wrap-distance-left:9pt;mso-wrap-distance-top:0;mso-wrap-distance-right:9pt;mso-wrap-distance-bottom:0;mso-position-horizontal:left;mso-position-horizontal-relative:margin;mso-position-vertical:absolute;mso-position-vertical-relative:margin;v-text-anchor:middle" o:spid="_x0000_s1026" fillcolor="#f2f2f2" strokeweight=".26467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">
                <v:textbox>
                  <w:txbxContent>
                    <w:p w:rsidRPr="00BD4048" w:rsidR="00E66558" w:rsidP="006F3C92" w:rsidRDefault="006F3C92" w14:paraId="179555C6" w14:textId="3F0F21B5">
                      <w:pPr>
                        <w:keepNext/>
                        <w:spacing w:before="120" w:after="120"/>
                        <w:jc w:val="center"/>
                        <w:outlineLvl w:val="1"/>
                        <w:rPr>
                          <w:rFonts w:ascii="Century Gothic" w:hAnsi="Century Gothic"/>
                          <w:b/>
                          <w:sz w:val="40"/>
                          <w:szCs w:val="40"/>
                        </w:rPr>
                      </w:pPr>
                      <w:r w:rsidRPr="00BD4048">
                        <w:rPr>
                          <w:rFonts w:ascii="Century Gothic" w:hAnsi="Century Gothic"/>
                          <w:b/>
                          <w:sz w:val="40"/>
                          <w:szCs w:val="40"/>
                        </w:rPr>
                        <w:t>South Kilworth Primary School</w:t>
                      </w:r>
                    </w:p>
                  </w:txbxContent>
                </v:textbox>
                <w10:wrap type="square" anchorx="margin" anchory="margin"/>
              </v:shape>
            </w:pict>
          </mc:Fallback>
        </mc:AlternateContent>
      </w:r>
      <w:r w:rsidR="009D71E8">
        <w:t>Pupil premium strategy statement</w:t>
      </w:r>
      <w:r w:rsidR="094FDF1B">
        <w:t xml:space="preserve"> 2021-202</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00924626">
        <w:t>4</w:t>
      </w:r>
    </w:p>
    <w:p w:rsidRPr="008215BF" w:rsidR="00E66558" w:rsidRDefault="009D71E8" w14:paraId="394B749B" w14:textId="48D7F74F">
      <w:pPr>
        <w:pStyle w:val="Heading2"/>
        <w:rPr>
          <w:rFonts w:ascii="Century Gothic" w:hAnsi="Century Gothic"/>
          <w:b w:val="0"/>
          <w:bCs/>
          <w:color w:val="auto"/>
          <w:sz w:val="22"/>
          <w:szCs w:val="22"/>
        </w:rPr>
      </w:pPr>
      <w:r w:rsidRPr="008215BF">
        <w:rPr>
          <w:rFonts w:ascii="Century Gothic" w:hAnsi="Century Gothic"/>
          <w:b w:val="0"/>
          <w:bCs/>
          <w:color w:val="auto"/>
          <w:sz w:val="22"/>
          <w:szCs w:val="22"/>
        </w:rPr>
        <w:t xml:space="preserve">This statement details our school’s use of pupil premium (and recovery premium for the 2021 to 2022 academic year) funding to help improve the attainment of our disadvantaged pupils. </w:t>
      </w:r>
    </w:p>
    <w:p w:rsidR="00705F6D" w:rsidP="00705F6D" w:rsidRDefault="009D71E8" w14:paraId="2ACC517D" w14:textId="77777777">
      <w:pPr>
        <w:pStyle w:val="Heading2"/>
        <w:spacing w:before="240"/>
        <w:rPr>
          <w:rFonts w:ascii="Century Gothic" w:hAnsi="Century Gothic"/>
          <w:b w:val="0"/>
          <w:bCs/>
          <w:color w:val="auto"/>
          <w:sz w:val="22"/>
          <w:szCs w:val="22"/>
        </w:rPr>
      </w:pPr>
      <w:r w:rsidRPr="008215BF">
        <w:rPr>
          <w:rFonts w:ascii="Century Gothic" w:hAnsi="Century Gothic"/>
          <w:b w:val="0"/>
          <w:bCs/>
          <w:color w:val="auto"/>
          <w:sz w:val="22"/>
          <w:szCs w:val="22"/>
        </w:rPr>
        <w:t>It outlines our pupil premium strategy, how we intend to spend the funding in this academic year and the effect that last year’s spending of pupil premium had within our school.</w:t>
      </w:r>
    </w:p>
    <w:p w:rsidRPr="00705F6D" w:rsidR="00E66558" w:rsidP="00705F6D" w:rsidRDefault="009D71E8" w14:paraId="2A7D54B4" w14:textId="77F91CA1">
      <w:pPr>
        <w:pStyle w:val="Heading2"/>
        <w:spacing w:before="240"/>
        <w:rPr>
          <w:rFonts w:ascii="Century Gothic" w:hAnsi="Century Gothic"/>
          <w:b w:val="0"/>
          <w:bCs/>
          <w:color w:val="auto"/>
          <w:sz w:val="22"/>
          <w:szCs w:val="22"/>
        </w:rPr>
      </w:pPr>
      <w:r w:rsidRPr="008215BF">
        <w:rPr>
          <w:rFonts w:ascii="Century Gothic" w:hAnsi="Century Gothic"/>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Pr="008215BF" w:rsidR="00E66558" w:rsidTr="3D027774"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8215BF" w:rsidR="00E66558" w:rsidRDefault="009D71E8" w14:paraId="2A7D54B5" w14:textId="77777777">
            <w:pPr>
              <w:pStyle w:val="TableHeader"/>
              <w:jc w:val="left"/>
              <w:rPr>
                <w:rFonts w:ascii="Century Gothic" w:hAnsi="Century Gothic"/>
              </w:rPr>
            </w:pPr>
            <w:r w:rsidRPr="008215BF">
              <w:rPr>
                <w:rFonts w:ascii="Century Gothic" w:hAnsi="Century Gothic"/>
              </w:rP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8215BF" w:rsidR="00E66558" w:rsidRDefault="009D71E8" w14:paraId="51A59785" w14:textId="77777777">
            <w:pPr>
              <w:pStyle w:val="TableHeader"/>
              <w:jc w:val="left"/>
              <w:rPr>
                <w:rFonts w:ascii="Century Gothic" w:hAnsi="Century Gothic"/>
              </w:rPr>
            </w:pPr>
            <w:r w:rsidRPr="008215BF">
              <w:rPr>
                <w:rFonts w:ascii="Century Gothic" w:hAnsi="Century Gothic"/>
              </w:rPr>
              <w:t>Data</w:t>
            </w:r>
          </w:p>
        </w:tc>
      </w:tr>
      <w:tr w:rsidRPr="008215BF" w:rsidR="00E66558" w:rsidTr="3D027774"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9D71E8" w14:paraId="2A7D54B8" w14:textId="77777777">
            <w:pPr>
              <w:pStyle w:val="TableRow"/>
              <w:rPr>
                <w:rFonts w:ascii="Century Gothic" w:hAnsi="Century Gothic"/>
              </w:rPr>
            </w:pPr>
            <w:r w:rsidRPr="008215BF">
              <w:rPr>
                <w:rFonts w:ascii="Century Gothic" w:hAnsi="Century Gothic"/>
              </w:rPr>
              <w:t>School name</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824886" w14:paraId="2A7D54B9" w14:textId="183D02F0">
            <w:pPr>
              <w:pStyle w:val="TableRow"/>
              <w:rPr>
                <w:rFonts w:ascii="Century Gothic" w:hAnsi="Century Gothic"/>
              </w:rPr>
            </w:pPr>
            <w:r w:rsidRPr="008215BF">
              <w:rPr>
                <w:rFonts w:ascii="Century Gothic" w:hAnsi="Century Gothic"/>
              </w:rPr>
              <w:t>South Kilworth Primary School</w:t>
            </w:r>
          </w:p>
        </w:tc>
      </w:tr>
      <w:tr w:rsidRPr="008215BF" w:rsidR="00E66558" w:rsidTr="3D027774"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9D71E8" w14:paraId="2A7D54BB" w14:textId="77777777">
            <w:pPr>
              <w:pStyle w:val="TableRow"/>
              <w:rPr>
                <w:rFonts w:ascii="Century Gothic" w:hAnsi="Century Gothic"/>
              </w:rPr>
            </w:pPr>
            <w:r w:rsidRPr="008215BF">
              <w:rPr>
                <w:rFonts w:ascii="Century Gothic" w:hAnsi="Century Gothic"/>
              </w:rP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824886" w14:paraId="2A7D54BC" w14:textId="48D1D881">
            <w:pPr>
              <w:pStyle w:val="TableRow"/>
              <w:rPr>
                <w:rFonts w:ascii="Century Gothic" w:hAnsi="Century Gothic"/>
              </w:rPr>
            </w:pPr>
            <w:r w:rsidRPr="008215BF">
              <w:rPr>
                <w:rFonts w:ascii="Century Gothic" w:hAnsi="Century Gothic"/>
              </w:rPr>
              <w:t>73</w:t>
            </w:r>
          </w:p>
        </w:tc>
      </w:tr>
      <w:tr w:rsidRPr="008215BF" w:rsidR="00E66558" w:rsidTr="3D027774"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9D71E8" w14:paraId="2A7D54BE" w14:textId="77777777">
            <w:pPr>
              <w:pStyle w:val="TableRow"/>
              <w:rPr>
                <w:rFonts w:ascii="Century Gothic" w:hAnsi="Century Gothic"/>
              </w:rPr>
            </w:pPr>
            <w:r w:rsidRPr="008215BF">
              <w:rPr>
                <w:rFonts w:ascii="Century Gothic" w:hAnsi="Century Gothic"/>
              </w:rP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P="00824886" w:rsidRDefault="00824886" w14:paraId="2A7D54BF" w14:textId="2482C21E">
            <w:pPr>
              <w:pStyle w:val="TableRow"/>
              <w:spacing w:line="360" w:lineRule="auto"/>
              <w:rPr>
                <w:rFonts w:ascii="Century Gothic" w:hAnsi="Century Gothic"/>
              </w:rPr>
            </w:pPr>
            <w:r w:rsidRPr="008215BF">
              <w:rPr>
                <w:rFonts w:ascii="Century Gothic" w:hAnsi="Century Gothic"/>
              </w:rPr>
              <w:t>23%</w:t>
            </w:r>
          </w:p>
        </w:tc>
      </w:tr>
      <w:tr w:rsidRPr="008215BF" w:rsidR="00E66558" w:rsidTr="3D027774"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9D71E8" w14:paraId="2A7D54C1" w14:textId="143814D2">
            <w:pPr>
              <w:pStyle w:val="TableRow"/>
              <w:rPr>
                <w:rFonts w:ascii="Century Gothic" w:hAnsi="Century Gothic"/>
              </w:rPr>
            </w:pPr>
            <w:r w:rsidRPr="008215BF">
              <w:rPr>
                <w:rFonts w:ascii="Century Gothic" w:hAnsi="Century Gothic"/>
                <w:szCs w:val="22"/>
              </w:rPr>
              <w:t xml:space="preserve">Academic year/years that our current pupil premium strategy plan covers </w:t>
            </w:r>
            <w:r w:rsidRPr="008215BF">
              <w:rPr>
                <w:rFonts w:ascii="Century Gothic" w:hAnsi="Century Gothic"/>
                <w:b/>
                <w:bCs/>
                <w:szCs w:val="22"/>
              </w:rPr>
              <w:t>(</w:t>
            </w:r>
            <w:r w:rsidRPr="008215BF" w:rsidR="001F7072">
              <w:rPr>
                <w:rFonts w:ascii="Century Gothic" w:hAnsi="Century Gothic"/>
                <w:b/>
                <w:bCs/>
                <w:szCs w:val="22"/>
              </w:rPr>
              <w:t>3-year</w:t>
            </w:r>
            <w:r w:rsidRPr="008215BF">
              <w:rPr>
                <w:rFonts w:ascii="Century Gothic" w:hAnsi="Century Gothic"/>
                <w:b/>
                <w:bCs/>
                <w:szCs w:val="22"/>
              </w:rPr>
              <w:t xml:space="preserve">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C2456F" w14:paraId="2A7D54C2" w14:textId="09C10ABB">
            <w:pPr>
              <w:pStyle w:val="TableRow"/>
              <w:rPr>
                <w:rFonts w:ascii="Century Gothic" w:hAnsi="Century Gothic"/>
              </w:rPr>
            </w:pPr>
            <w:r w:rsidRPr="008215BF">
              <w:rPr>
                <w:rFonts w:ascii="Century Gothic" w:hAnsi="Century Gothic"/>
              </w:rPr>
              <w:t>2021-2024</w:t>
            </w:r>
          </w:p>
        </w:tc>
      </w:tr>
      <w:tr w:rsidRPr="008215BF" w:rsidR="00E66558" w:rsidTr="3D027774"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9D71E8" w14:paraId="2A7D54C4" w14:textId="77777777">
            <w:pPr>
              <w:pStyle w:val="TableRow"/>
              <w:rPr>
                <w:rFonts w:ascii="Century Gothic" w:hAnsi="Century Gothic"/>
              </w:rPr>
            </w:pPr>
            <w:r w:rsidRPr="008215BF">
              <w:rPr>
                <w:rFonts w:ascii="Century Gothic" w:hAnsi="Century Gothic"/>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824886" w14:paraId="2A7D54C5" w14:textId="46F72A42">
            <w:pPr>
              <w:pStyle w:val="TableRow"/>
              <w:rPr>
                <w:rFonts w:ascii="Century Gothic" w:hAnsi="Century Gothic"/>
              </w:rPr>
            </w:pPr>
            <w:r w:rsidRPr="008215BF">
              <w:rPr>
                <w:rFonts w:ascii="Century Gothic" w:hAnsi="Century Gothic"/>
              </w:rPr>
              <w:t>September 2021</w:t>
            </w:r>
          </w:p>
        </w:tc>
      </w:tr>
      <w:tr w:rsidRPr="008215BF" w:rsidR="00E66558" w:rsidTr="3D027774"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9D71E8" w14:paraId="2A7D54C7" w14:textId="77777777">
            <w:pPr>
              <w:pStyle w:val="TableRow"/>
              <w:rPr>
                <w:rFonts w:ascii="Century Gothic" w:hAnsi="Century Gothic"/>
              </w:rPr>
            </w:pPr>
            <w:r w:rsidRPr="008215BF">
              <w:rPr>
                <w:rFonts w:ascii="Century Gothic" w:hAnsi="Century Gothic"/>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824886" w14:paraId="2A7D54C8" w14:textId="1B671A8A">
            <w:pPr>
              <w:pStyle w:val="TableRow"/>
              <w:rPr>
                <w:rFonts w:ascii="Century Gothic" w:hAnsi="Century Gothic"/>
              </w:rPr>
            </w:pPr>
            <w:r w:rsidRPr="008215BF">
              <w:rPr>
                <w:rFonts w:ascii="Century Gothic" w:hAnsi="Century Gothic"/>
              </w:rPr>
              <w:t>July 2022</w:t>
            </w:r>
          </w:p>
        </w:tc>
      </w:tr>
      <w:tr w:rsidRPr="008215BF" w:rsidR="00E66558" w:rsidTr="3D027774"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9D71E8" w14:paraId="2A7D54CA" w14:textId="77777777">
            <w:pPr>
              <w:pStyle w:val="TableRow"/>
              <w:rPr>
                <w:rFonts w:ascii="Century Gothic" w:hAnsi="Century Gothic"/>
              </w:rPr>
            </w:pPr>
            <w:r w:rsidRPr="008215BF">
              <w:rPr>
                <w:rFonts w:ascii="Century Gothic" w:hAnsi="Century Gothic"/>
              </w:rP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824886" w14:paraId="2A7D54CB" w14:textId="0D93F473">
            <w:pPr>
              <w:pStyle w:val="TableRow"/>
              <w:rPr>
                <w:rFonts w:ascii="Century Gothic" w:hAnsi="Century Gothic"/>
              </w:rPr>
            </w:pPr>
            <w:r w:rsidRPr="008215BF">
              <w:rPr>
                <w:rFonts w:ascii="Century Gothic" w:hAnsi="Century Gothic"/>
              </w:rPr>
              <w:t>H White</w:t>
            </w:r>
          </w:p>
        </w:tc>
      </w:tr>
      <w:tr w:rsidRPr="008215BF" w:rsidR="00E66558" w:rsidTr="3D027774"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9D71E8" w14:paraId="2A7D54CD" w14:textId="77777777">
            <w:pPr>
              <w:pStyle w:val="TableRow"/>
              <w:rPr>
                <w:rFonts w:ascii="Century Gothic" w:hAnsi="Century Gothic"/>
              </w:rPr>
            </w:pPr>
            <w:r w:rsidRPr="008215BF">
              <w:rPr>
                <w:rFonts w:ascii="Century Gothic" w:hAnsi="Century Gothic"/>
              </w:rP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824886" w14:paraId="2A7D54CE" w14:textId="5484DCF2">
            <w:pPr>
              <w:pStyle w:val="TableRow"/>
              <w:rPr>
                <w:rFonts w:ascii="Century Gothic" w:hAnsi="Century Gothic"/>
              </w:rPr>
            </w:pPr>
            <w:r w:rsidRPr="3D027774" w:rsidR="69922140">
              <w:rPr>
                <w:rFonts w:ascii="Century Gothic" w:hAnsi="Century Gothic"/>
              </w:rPr>
              <w:t>H White</w:t>
            </w:r>
            <w:r w:rsidRPr="3D027774" w:rsidR="0676C9F3">
              <w:rPr>
                <w:rFonts w:ascii="Century Gothic" w:hAnsi="Century Gothic"/>
              </w:rPr>
              <w:t xml:space="preserve"> </w:t>
            </w:r>
          </w:p>
        </w:tc>
      </w:tr>
      <w:tr w:rsidRPr="008215BF" w:rsidR="00E66558" w:rsidTr="3D027774" w14:paraId="2A7D54D2"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9D71E8" w14:paraId="2A7D54D0" w14:textId="77777777">
            <w:pPr>
              <w:pStyle w:val="TableRow"/>
              <w:rPr>
                <w:rFonts w:ascii="Century Gothic" w:hAnsi="Century Gothic"/>
              </w:rPr>
            </w:pPr>
            <w:r w:rsidRPr="008215BF">
              <w:rPr>
                <w:rFonts w:ascii="Century Gothic" w:hAnsi="Century Gothic"/>
              </w:rPr>
              <w:t xml:space="preserve">Governor </w:t>
            </w:r>
            <w:r w:rsidRPr="008215BF">
              <w:rPr>
                <w:rFonts w:ascii="Century Gothic" w:hAnsi="Century Gothic"/>
                <w:szCs w:val="22"/>
              </w:rPr>
              <w:t xml:space="preserve">/ Trustee </w:t>
            </w:r>
            <w:r w:rsidRPr="008215BF">
              <w:rPr>
                <w:rFonts w:ascii="Century Gothic" w:hAnsi="Century Gothic"/>
              </w:rP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745B6F" w14:paraId="2A7D54D1" w14:textId="187A5659">
            <w:pPr>
              <w:pStyle w:val="TableRow"/>
              <w:rPr>
                <w:rFonts w:ascii="Century Gothic" w:hAnsi="Century Gothic"/>
              </w:rPr>
            </w:pPr>
            <w:r>
              <w:rPr>
                <w:rFonts w:ascii="Century Gothic" w:hAnsi="Century Gothic"/>
              </w:rPr>
              <w:t xml:space="preserve">S Colwell </w:t>
            </w:r>
          </w:p>
        </w:tc>
      </w:tr>
    </w:tbl>
    <w:bookmarkEnd w:id="2"/>
    <w:bookmarkEnd w:id="3"/>
    <w:bookmarkEnd w:id="4"/>
    <w:p w:rsidRPr="008215BF" w:rsidR="00E66558" w:rsidRDefault="009D71E8" w14:paraId="2A7D54D3" w14:textId="77777777">
      <w:pPr>
        <w:spacing w:before="480" w:line="240" w:lineRule="auto"/>
        <w:rPr>
          <w:rFonts w:ascii="Century Gothic" w:hAnsi="Century Gothic"/>
          <w:b/>
          <w:color w:val="104F75"/>
          <w:sz w:val="32"/>
          <w:szCs w:val="32"/>
        </w:rPr>
      </w:pPr>
      <w:r w:rsidRPr="008215BF">
        <w:rPr>
          <w:rFonts w:ascii="Century Gothic" w:hAnsi="Century Gothic"/>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Pr="008215BF" w:rsidR="00E66558" w:rsidTr="7EB7971E"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Pr="008215BF" w:rsidR="00E66558" w:rsidRDefault="009D71E8" w14:paraId="2A7D54D4" w14:textId="77777777">
            <w:pPr>
              <w:pStyle w:val="TableRow"/>
              <w:rPr>
                <w:rFonts w:ascii="Century Gothic" w:hAnsi="Century Gothic"/>
              </w:rPr>
            </w:pPr>
            <w:r w:rsidRPr="008215BF">
              <w:rPr>
                <w:rFonts w:ascii="Century Gothic" w:hAnsi="Century Gothic"/>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Pr="008215BF" w:rsidR="00E66558" w:rsidRDefault="009D71E8" w14:paraId="2A7D54D5" w14:textId="77777777">
            <w:pPr>
              <w:pStyle w:val="TableRow"/>
              <w:rPr>
                <w:rFonts w:ascii="Century Gothic" w:hAnsi="Century Gothic"/>
              </w:rPr>
            </w:pPr>
            <w:r w:rsidRPr="008215BF">
              <w:rPr>
                <w:rFonts w:ascii="Century Gothic" w:hAnsi="Century Gothic"/>
                <w:b/>
              </w:rPr>
              <w:t>Amount</w:t>
            </w:r>
          </w:p>
        </w:tc>
      </w:tr>
      <w:tr w:rsidRPr="008215BF" w:rsidR="00E66558" w:rsidTr="7EB7971E"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8215BF" w:rsidR="00E66558" w:rsidRDefault="009D71E8" w14:paraId="2A7D54D7" w14:textId="77777777">
            <w:pPr>
              <w:pStyle w:val="TableRow"/>
              <w:rPr>
                <w:rFonts w:ascii="Century Gothic" w:hAnsi="Century Gothic"/>
              </w:rPr>
            </w:pPr>
            <w:r w:rsidRPr="008215BF">
              <w:rPr>
                <w:rFonts w:ascii="Century Gothic" w:hAnsi="Century Gothic"/>
              </w:rP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9D71E8" w14:paraId="2A7D54D8" w14:textId="6DA6F4D0">
            <w:pPr>
              <w:pStyle w:val="TableRow"/>
              <w:rPr>
                <w:rFonts w:ascii="Century Gothic" w:hAnsi="Century Gothic"/>
              </w:rPr>
            </w:pPr>
            <w:r w:rsidRPr="008215BF">
              <w:rPr>
                <w:rFonts w:ascii="Century Gothic" w:hAnsi="Century Gothic"/>
              </w:rPr>
              <w:t>£</w:t>
            </w:r>
            <w:r w:rsidRPr="008215BF" w:rsidR="00607DCF">
              <w:rPr>
                <w:rFonts w:ascii="Century Gothic" w:hAnsi="Century Gothic"/>
              </w:rPr>
              <w:t xml:space="preserve"> 17, </w:t>
            </w:r>
            <w:r w:rsidRPr="008215BF" w:rsidR="7E870EA6">
              <w:rPr>
                <w:rFonts w:ascii="Century Gothic" w:hAnsi="Century Gothic"/>
              </w:rPr>
              <w:t>760</w:t>
            </w:r>
          </w:p>
        </w:tc>
      </w:tr>
      <w:tr w:rsidRPr="008215BF" w:rsidR="00E66558" w:rsidTr="7EB7971E" w14:paraId="2A7D54DC"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8215BF" w:rsidR="00E66558" w:rsidRDefault="009D71E8" w14:paraId="2A7D54DA" w14:textId="77777777">
            <w:pPr>
              <w:pStyle w:val="TableRow"/>
              <w:rPr>
                <w:rFonts w:ascii="Century Gothic" w:hAnsi="Century Gothic"/>
              </w:rPr>
            </w:pPr>
            <w:r w:rsidRPr="008215BF">
              <w:rPr>
                <w:rFonts w:ascii="Century Gothic" w:hAnsi="Century Gothic"/>
              </w:rPr>
              <w:t>Recovery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9D71E8" w14:paraId="2A7D54DB" w14:textId="227F5845">
            <w:pPr>
              <w:pStyle w:val="TableRow"/>
              <w:rPr>
                <w:rFonts w:ascii="Century Gothic" w:hAnsi="Century Gothic"/>
              </w:rPr>
            </w:pPr>
            <w:r w:rsidRPr="008215BF">
              <w:rPr>
                <w:rFonts w:ascii="Century Gothic" w:hAnsi="Century Gothic"/>
              </w:rPr>
              <w:t>£</w:t>
            </w:r>
            <w:r w:rsidRPr="008215BF" w:rsidR="24154542">
              <w:rPr>
                <w:rFonts w:ascii="Century Gothic" w:hAnsi="Century Gothic"/>
              </w:rPr>
              <w:t>2000</w:t>
            </w:r>
          </w:p>
        </w:tc>
      </w:tr>
      <w:tr w:rsidRPr="008215BF" w:rsidR="00E66558" w:rsidTr="7EB7971E"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8215BF" w:rsidR="00E66558" w:rsidRDefault="009D71E8" w14:paraId="2A7D54DD" w14:textId="77777777">
            <w:pPr>
              <w:pStyle w:val="TableRow"/>
              <w:rPr>
                <w:rFonts w:ascii="Century Gothic" w:hAnsi="Century Gothic"/>
              </w:rPr>
            </w:pPr>
            <w:r w:rsidRPr="008215BF">
              <w:rPr>
                <w:rFonts w:ascii="Century Gothic" w:hAnsi="Century Gothic"/>
              </w:rPr>
              <w:t>Pupil premium funding carried forward from previous years (enter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9D71E8" w14:paraId="2A7D54DE" w14:textId="6309A8D2">
            <w:pPr>
              <w:pStyle w:val="TableRow"/>
              <w:rPr>
                <w:rFonts w:ascii="Century Gothic" w:hAnsi="Century Gothic"/>
              </w:rPr>
            </w:pPr>
            <w:r w:rsidRPr="008215BF">
              <w:rPr>
                <w:rFonts w:ascii="Century Gothic" w:hAnsi="Century Gothic"/>
              </w:rPr>
              <w:t>£</w:t>
            </w:r>
            <w:r w:rsidRPr="008215BF" w:rsidR="4DA80691">
              <w:rPr>
                <w:rFonts w:ascii="Century Gothic" w:hAnsi="Century Gothic"/>
              </w:rPr>
              <w:t>0</w:t>
            </w:r>
          </w:p>
        </w:tc>
      </w:tr>
      <w:tr w:rsidRPr="008215BF" w:rsidR="00E66558" w:rsidTr="7EB7971E"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9D71E8" w14:paraId="2A7D54E0" w14:textId="77777777">
            <w:pPr>
              <w:pStyle w:val="TableRow"/>
              <w:rPr>
                <w:rFonts w:ascii="Century Gothic" w:hAnsi="Century Gothic"/>
                <w:b/>
              </w:rPr>
            </w:pPr>
            <w:r w:rsidRPr="008215BF">
              <w:rPr>
                <w:rFonts w:ascii="Century Gothic" w:hAnsi="Century Gothic"/>
                <w:b/>
              </w:rPr>
              <w:lastRenderedPageBreak/>
              <w:t>Total budget for this academic year</w:t>
            </w:r>
          </w:p>
          <w:p w:rsidRPr="008215BF" w:rsidR="00E66558" w:rsidRDefault="009D71E8" w14:paraId="2A7D54E1" w14:textId="77777777">
            <w:pPr>
              <w:pStyle w:val="TableRow"/>
              <w:rPr>
                <w:rFonts w:ascii="Century Gothic" w:hAnsi="Century Gothic"/>
              </w:rPr>
            </w:pPr>
            <w:r w:rsidRPr="008215BF">
              <w:rPr>
                <w:rFonts w:ascii="Century Gothic" w:hAnsi="Century Gothic"/>
              </w:rP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9D71E8" w14:paraId="2A7D54E2" w14:textId="001973FC">
            <w:pPr>
              <w:pStyle w:val="TableRow"/>
              <w:rPr>
                <w:rFonts w:ascii="Century Gothic" w:hAnsi="Century Gothic"/>
              </w:rPr>
            </w:pPr>
            <w:r w:rsidRPr="008215BF">
              <w:rPr>
                <w:rFonts w:ascii="Century Gothic" w:hAnsi="Century Gothic"/>
              </w:rPr>
              <w:t>£</w:t>
            </w:r>
            <w:r w:rsidRPr="008215BF" w:rsidR="34B79ACF">
              <w:rPr>
                <w:rFonts w:ascii="Century Gothic" w:hAnsi="Century Gothic"/>
              </w:rPr>
              <w:t>19 760</w:t>
            </w:r>
          </w:p>
        </w:tc>
      </w:tr>
    </w:tbl>
    <w:p w:rsidRPr="008215BF" w:rsidR="00E66558" w:rsidRDefault="009D71E8" w14:paraId="2A7D54E4" w14:textId="77777777">
      <w:pPr>
        <w:pStyle w:val="Heading1"/>
        <w:rPr>
          <w:rFonts w:ascii="Century Gothic" w:hAnsi="Century Gothic"/>
        </w:rPr>
      </w:pPr>
      <w:r w:rsidRPr="008215BF">
        <w:rPr>
          <w:rFonts w:ascii="Century Gothic" w:hAnsi="Century Gothic"/>
        </w:rPr>
        <w:lastRenderedPageBreak/>
        <w:t>Part A: Pupil premium strategy plan</w:t>
      </w:r>
    </w:p>
    <w:p w:rsidRPr="008215BF" w:rsidR="00E66558" w:rsidRDefault="009D71E8" w14:paraId="2A7D54E5" w14:textId="77777777">
      <w:pPr>
        <w:pStyle w:val="Heading2"/>
        <w:rPr>
          <w:rFonts w:ascii="Century Gothic" w:hAnsi="Century Gothic"/>
        </w:rPr>
      </w:pPr>
      <w:bookmarkStart w:name="_Toc357771640" w:id="14"/>
      <w:bookmarkStart w:name="_Toc346793418" w:id="15"/>
      <w:r w:rsidRPr="008215BF">
        <w:rPr>
          <w:rFonts w:ascii="Century Gothic" w:hAnsi="Century Gothic"/>
        </w:rPr>
        <w:t>Statement of intent</w:t>
      </w:r>
    </w:p>
    <w:tbl>
      <w:tblPr>
        <w:tblW w:w="9486" w:type="dxa"/>
        <w:tblCellMar>
          <w:left w:w="10" w:type="dxa"/>
          <w:right w:w="10" w:type="dxa"/>
        </w:tblCellMar>
        <w:tblLook w:val="04A0" w:firstRow="1" w:lastRow="0" w:firstColumn="1" w:lastColumn="0" w:noHBand="0" w:noVBand="1"/>
      </w:tblPr>
      <w:tblGrid>
        <w:gridCol w:w="9486"/>
      </w:tblGrid>
      <w:tr w:rsidRPr="008215BF" w:rsidR="00E66558" w:rsidTr="3D027774" w14:paraId="2A7D54E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27F04" w:rsidP="00EF2BAE" w:rsidRDefault="00EF2BAE" w14:paraId="32C8A597" w14:textId="77777777">
            <w:pPr>
              <w:rPr>
                <w:rFonts w:ascii="Century Gothic" w:hAnsi="Century Gothic" w:cs="Arial"/>
                <w:color w:val="444444"/>
                <w:spacing w:val="1"/>
                <w:shd w:val="clear" w:color="auto" w:fill="FFFFFF"/>
              </w:rPr>
            </w:pPr>
            <w:r w:rsidRPr="008215BF">
              <w:rPr>
                <w:rFonts w:ascii="Century Gothic" w:hAnsi="Century Gothic" w:cs="Arial"/>
                <w:color w:val="444444"/>
                <w:spacing w:val="1"/>
                <w:shd w:val="clear" w:color="auto" w:fill="FFFFFF"/>
              </w:rPr>
              <w:t xml:space="preserve">The main aim of our Pupil Premium spending is to ensure that disadvantaged pupils are provided with effective teaching and support, that allows them all to make good or better progress and narrow the attainment gap. Some pupils may not be at the expected standard for their age which impacts on their ability to access the curriculum effectively. </w:t>
            </w:r>
          </w:p>
          <w:p w:rsidRPr="008215BF" w:rsidR="00D27DCB" w:rsidP="00EF2BAE" w:rsidRDefault="00D27DCB" w14:paraId="5F145415" w14:textId="6CBA47B1">
            <w:pPr>
              <w:rPr>
                <w:rFonts w:ascii="Century Gothic" w:hAnsi="Century Gothic"/>
                <w:iCs/>
                <w:color w:val="auto"/>
                <w:lang w:val="en-US"/>
              </w:rPr>
            </w:pPr>
            <w:r w:rsidRPr="008215BF">
              <w:rPr>
                <w:rFonts w:ascii="Century Gothic" w:hAnsi="Century Gothic" w:cs="Arial"/>
                <w:iCs/>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8215BF">
              <w:rPr>
                <w:rFonts w:ascii="Century Gothic" w:hAnsi="Century Gothic"/>
                <w:iCs/>
                <w:color w:val="auto"/>
                <w:lang w:val="en-US"/>
              </w:rPr>
              <w:t>Implicit in the intended outcomes detailed below, is the intention that non-disadvantaged pupils’ attainment will be sustained and improved alongside progress for their disadvantaged peers.</w:t>
            </w:r>
          </w:p>
          <w:p w:rsidRPr="008215BF" w:rsidR="00E66558" w:rsidP="00EF2BAE" w:rsidRDefault="00EF2BAE" w14:paraId="1DC68076" w14:textId="77777777">
            <w:pPr>
              <w:rPr>
                <w:rFonts w:ascii="Century Gothic" w:hAnsi="Century Gothic" w:cs="Arial"/>
                <w:color w:val="444444"/>
                <w:spacing w:val="1"/>
                <w:shd w:val="clear" w:color="auto" w:fill="FFFFFF"/>
              </w:rPr>
            </w:pPr>
            <w:r w:rsidRPr="008215BF">
              <w:rPr>
                <w:rFonts w:ascii="Century Gothic" w:hAnsi="Century Gothic" w:cs="Arial"/>
                <w:color w:val="444444"/>
                <w:spacing w:val="1"/>
                <w:shd w:val="clear" w:color="auto" w:fill="FFFFFF"/>
              </w:rPr>
              <w:t>Other barriers for some of our pupils may include financial constraints in accessing a wide range of cultural experience. We are also keen to monitor pupil well-being and ensure that emotional support is provided if needed, as we are aware that emotional difficulties can impact on a child’s academic progress.</w:t>
            </w:r>
          </w:p>
          <w:p w:rsidRPr="008215BF" w:rsidR="001522CA" w:rsidP="001522CA" w:rsidRDefault="001522CA" w14:paraId="24480B11" w14:textId="31C7C656">
            <w:pPr>
              <w:spacing w:after="120"/>
              <w:rPr>
                <w:rFonts w:ascii="Century Gothic" w:hAnsi="Century Gothic" w:cs="Arial"/>
                <w:iCs/>
                <w:color w:val="auto"/>
                <w:lang w:val="en-US"/>
              </w:rPr>
            </w:pPr>
            <w:r w:rsidRPr="008215BF">
              <w:rPr>
                <w:rFonts w:ascii="Century Gothic" w:hAnsi="Century Gothic" w:cs="Arial"/>
                <w:iCs/>
                <w:color w:val="auto"/>
                <w:lang w:val="en-US"/>
              </w:rPr>
              <w:t xml:space="preserve">To ensure </w:t>
            </w:r>
            <w:r w:rsidRPr="008215BF" w:rsidR="00705F6D">
              <w:rPr>
                <w:rFonts w:ascii="Century Gothic" w:hAnsi="Century Gothic" w:cs="Arial"/>
                <w:iCs/>
                <w:color w:val="auto"/>
                <w:lang w:val="en-US"/>
              </w:rPr>
              <w:t>we are</w:t>
            </w:r>
            <w:r w:rsidRPr="008215BF">
              <w:rPr>
                <w:rFonts w:ascii="Century Gothic" w:hAnsi="Century Gothic" w:cs="Arial"/>
                <w:iCs/>
                <w:color w:val="auto"/>
                <w:lang w:val="en-US"/>
              </w:rPr>
              <w:t xml:space="preserve"> effective we will:</w:t>
            </w:r>
          </w:p>
          <w:p w:rsidRPr="008215BF" w:rsidR="001522CA" w:rsidP="3D027774" w:rsidRDefault="001522CA" w14:paraId="7ADD5F3E" w14:textId="130B7F8D">
            <w:pPr>
              <w:numPr>
                <w:ilvl w:val="0"/>
                <w:numId w:val="19"/>
              </w:numPr>
              <w:suppressAutoHyphens w:val="0"/>
              <w:autoSpaceDN/>
              <w:contextualSpacing/>
              <w:rPr>
                <w:rFonts w:ascii="Century Gothic" w:hAnsi="Century Gothic" w:cs="Arial"/>
                <w:color w:val="auto"/>
                <w:lang w:val="en-US"/>
              </w:rPr>
            </w:pPr>
            <w:r w:rsidRPr="3D027774" w:rsidR="21E15D77">
              <w:rPr>
                <w:rFonts w:ascii="Century Gothic" w:hAnsi="Century Gothic" w:cs="Arial"/>
                <w:color w:val="auto"/>
                <w:lang w:val="en-US"/>
              </w:rPr>
              <w:t xml:space="preserve">ensure disadvantaged pupils are challenged in the work that </w:t>
            </w:r>
            <w:r w:rsidRPr="3D027774" w:rsidR="67C17DC2">
              <w:rPr>
                <w:rFonts w:ascii="Century Gothic" w:hAnsi="Century Gothic" w:cs="Arial"/>
                <w:color w:val="auto"/>
                <w:lang w:val="en-US"/>
              </w:rPr>
              <w:t>they are</w:t>
            </w:r>
            <w:r w:rsidRPr="3D027774" w:rsidR="21E15D77">
              <w:rPr>
                <w:rFonts w:ascii="Century Gothic" w:hAnsi="Century Gothic" w:cs="Arial"/>
                <w:color w:val="auto"/>
                <w:lang w:val="en-US"/>
              </w:rPr>
              <w:t xml:space="preserve"> set</w:t>
            </w:r>
          </w:p>
          <w:p w:rsidRPr="008215BF" w:rsidR="001522CA" w:rsidP="001522CA" w:rsidRDefault="001522CA" w14:paraId="199BC616" w14:textId="77777777">
            <w:pPr>
              <w:numPr>
                <w:ilvl w:val="0"/>
                <w:numId w:val="19"/>
              </w:numPr>
              <w:suppressAutoHyphens w:val="0"/>
              <w:autoSpaceDN/>
              <w:contextualSpacing/>
              <w:rPr>
                <w:rFonts w:ascii="Century Gothic" w:hAnsi="Century Gothic" w:cs="Arial"/>
                <w:iCs/>
                <w:color w:val="auto"/>
                <w:lang w:val="en-US"/>
              </w:rPr>
            </w:pPr>
            <w:r w:rsidRPr="008215BF">
              <w:rPr>
                <w:rFonts w:ascii="Century Gothic" w:hAnsi="Century Gothic" w:cs="Arial"/>
                <w:color w:val="auto"/>
              </w:rPr>
              <w:t>act early to intervene at the point need is identified</w:t>
            </w:r>
          </w:p>
          <w:p w:rsidRPr="008215BF" w:rsidR="001522CA" w:rsidP="00871D42" w:rsidRDefault="001522CA" w14:paraId="2A7D54E9" w14:textId="080AF783">
            <w:pPr>
              <w:pStyle w:val="ListParagraph"/>
              <w:numPr>
                <w:ilvl w:val="0"/>
                <w:numId w:val="19"/>
              </w:numPr>
              <w:rPr>
                <w:rFonts w:ascii="Century Gothic" w:hAnsi="Century Gothic"/>
                <w:i/>
                <w:iCs/>
              </w:rPr>
            </w:pPr>
            <w:r w:rsidRPr="008215BF">
              <w:rPr>
                <w:rFonts w:ascii="Century Gothic" w:hAnsi="Century Gothic" w:cs="Arial"/>
                <w:color w:val="auto"/>
              </w:rPr>
              <w:t>adopt a whole school approach in which all staff take responsibility for disadvantaged pupils’ outcomes and raise expectations of what they can achieve</w:t>
            </w:r>
          </w:p>
        </w:tc>
      </w:tr>
    </w:tbl>
    <w:p w:rsidRPr="008215BF" w:rsidR="00E66558" w:rsidP="002715D7" w:rsidRDefault="009D71E8" w14:paraId="2A7D54EC" w14:textId="06F06C6B">
      <w:pPr>
        <w:pStyle w:val="Heading2"/>
        <w:spacing w:before="600"/>
        <w:rPr>
          <w:rFonts w:ascii="Century Gothic" w:hAnsi="Century Gothic"/>
        </w:rPr>
      </w:pPr>
      <w:r w:rsidRPr="008215BF">
        <w:rPr>
          <w:rFonts w:ascii="Century Gothic" w:hAnsi="Century Gothic"/>
        </w:rPr>
        <w:t>Challen</w:t>
      </w:r>
      <w:r w:rsidRPr="008215BF" w:rsidR="002715D7">
        <w:rPr>
          <w:rFonts w:ascii="Century Gothic" w:hAnsi="Century Gothic"/>
        </w:rPr>
        <w:t xml:space="preserve">ges </w:t>
      </w:r>
    </w:p>
    <w:tbl>
      <w:tblPr>
        <w:tblW w:w="5000" w:type="pct"/>
        <w:tblCellMar>
          <w:left w:w="10" w:type="dxa"/>
          <w:right w:w="10" w:type="dxa"/>
        </w:tblCellMar>
        <w:tblLook w:val="04A0" w:firstRow="1" w:lastRow="0" w:firstColumn="1" w:lastColumn="0" w:noHBand="0" w:noVBand="1"/>
      </w:tblPr>
      <w:tblGrid>
        <w:gridCol w:w="1545"/>
        <w:gridCol w:w="7941"/>
      </w:tblGrid>
      <w:tr w:rsidRPr="008215BF" w:rsidR="00E66558" w:rsidTr="3D027774"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8215BF" w:rsidR="00E66558" w:rsidRDefault="009D71E8" w14:paraId="2A7D54ED" w14:textId="77777777">
            <w:pPr>
              <w:pStyle w:val="TableHeader"/>
              <w:jc w:val="left"/>
              <w:rPr>
                <w:rFonts w:ascii="Century Gothic" w:hAnsi="Century Gothic"/>
              </w:rPr>
            </w:pPr>
            <w:r w:rsidRPr="008215BF">
              <w:rPr>
                <w:rFonts w:ascii="Century Gothic" w:hAnsi="Century Gothic"/>
              </w:rP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8215BF" w:rsidR="00E66558" w:rsidRDefault="009D71E8" w14:paraId="2A7D54EE" w14:textId="77777777">
            <w:pPr>
              <w:pStyle w:val="TableHeader"/>
              <w:jc w:val="left"/>
              <w:rPr>
                <w:rFonts w:ascii="Century Gothic" w:hAnsi="Century Gothic"/>
              </w:rPr>
            </w:pPr>
            <w:r w:rsidRPr="008215BF">
              <w:rPr>
                <w:rFonts w:ascii="Century Gothic" w:hAnsi="Century Gothic"/>
              </w:rPr>
              <w:t xml:space="preserve">Detail of challenge </w:t>
            </w:r>
          </w:p>
        </w:tc>
      </w:tr>
      <w:tr w:rsidRPr="008215BF" w:rsidR="00F11E2E" w:rsidTr="3D027774"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F11E2E" w:rsidP="00F11E2E" w:rsidRDefault="00F11E2E" w14:paraId="2A7D54F0" w14:textId="77777777">
            <w:pPr>
              <w:pStyle w:val="TableRow"/>
              <w:rPr>
                <w:rFonts w:ascii="Century Gothic" w:hAnsi="Century Gothic"/>
                <w:sz w:val="22"/>
                <w:szCs w:val="22"/>
              </w:rPr>
            </w:pPr>
            <w:r w:rsidRPr="008215BF">
              <w:rPr>
                <w:rFonts w:ascii="Century Gothic" w:hAnsi="Century Gothic"/>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F11E2E" w:rsidP="00F11E2E" w:rsidRDefault="00F11E2E" w14:paraId="2A7D54F1" w14:textId="5DBAEAD7">
            <w:pPr>
              <w:pStyle w:val="TableRowCentered"/>
              <w:jc w:val="left"/>
              <w:rPr>
                <w:rFonts w:ascii="Century Gothic" w:hAnsi="Century Gothic"/>
              </w:rPr>
            </w:pPr>
            <w:r w:rsidRPr="3D027774" w:rsidR="64609F5A">
              <w:rPr>
                <w:rFonts w:ascii="Century Gothic" w:hAnsi="Century Gothic"/>
              </w:rPr>
              <w:t>Phonics and speech and language development</w:t>
            </w:r>
            <w:r w:rsidRPr="3D027774" w:rsidR="2C2C805E">
              <w:rPr>
                <w:rFonts w:ascii="Century Gothic" w:hAnsi="Century Gothic"/>
              </w:rPr>
              <w:t>. P</w:t>
            </w:r>
            <w:r w:rsidRPr="3D027774" w:rsidR="64609F5A">
              <w:rPr>
                <w:rFonts w:ascii="Century Gothic" w:hAnsi="Century Gothic"/>
              </w:rPr>
              <w:t>upils</w:t>
            </w:r>
            <w:r w:rsidRPr="3D027774" w:rsidR="2C2C805E">
              <w:rPr>
                <w:rFonts w:ascii="Century Gothic" w:hAnsi="Century Gothic"/>
              </w:rPr>
              <w:t xml:space="preserve"> </w:t>
            </w:r>
            <w:r w:rsidRPr="3D027774" w:rsidR="3B0C5EE3">
              <w:rPr>
                <w:rFonts w:ascii="Century Gothic" w:hAnsi="Century Gothic"/>
              </w:rPr>
              <w:t>are entering</w:t>
            </w:r>
            <w:r w:rsidRPr="3D027774" w:rsidR="64609F5A">
              <w:rPr>
                <w:rFonts w:ascii="Century Gothic" w:hAnsi="Century Gothic"/>
              </w:rPr>
              <w:t xml:space="preserve"> school with more speech &amp; language </w:t>
            </w:r>
            <w:r w:rsidRPr="3D027774" w:rsidR="2E16D6D4">
              <w:rPr>
                <w:rFonts w:ascii="Century Gothic" w:hAnsi="Century Gothic"/>
              </w:rPr>
              <w:t>difficulties as</w:t>
            </w:r>
            <w:r w:rsidRPr="3D027774" w:rsidR="2C2C805E">
              <w:rPr>
                <w:rFonts w:ascii="Century Gothic" w:hAnsi="Century Gothic"/>
              </w:rPr>
              <w:t xml:space="preserve"> well </w:t>
            </w:r>
            <w:r w:rsidRPr="3D027774" w:rsidR="2E743CF2">
              <w:rPr>
                <w:rFonts w:ascii="Century Gothic" w:hAnsi="Century Gothic"/>
              </w:rPr>
              <w:t>as,</w:t>
            </w:r>
            <w:r w:rsidRPr="3D027774" w:rsidR="658750E7">
              <w:rPr>
                <w:rFonts w:ascii="Century Gothic" w:hAnsi="Century Gothic"/>
              </w:rPr>
              <w:t xml:space="preserve"> </w:t>
            </w:r>
            <w:r w:rsidRPr="3D027774" w:rsidR="2C2C805E">
              <w:rPr>
                <w:rFonts w:ascii="Century Gothic" w:hAnsi="Century Gothic"/>
              </w:rPr>
              <w:t xml:space="preserve">being less prepared for school </w:t>
            </w:r>
          </w:p>
        </w:tc>
      </w:tr>
      <w:tr w:rsidRPr="008215BF" w:rsidR="00F11E2E" w:rsidTr="3D027774"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F11E2E" w:rsidP="00F11E2E" w:rsidRDefault="00F11E2E" w14:paraId="2A7D54F3" w14:textId="77777777">
            <w:pPr>
              <w:pStyle w:val="TableRow"/>
              <w:rPr>
                <w:rFonts w:ascii="Century Gothic" w:hAnsi="Century Gothic"/>
                <w:sz w:val="22"/>
                <w:szCs w:val="22"/>
              </w:rPr>
            </w:pPr>
            <w:r w:rsidRPr="008215BF">
              <w:rPr>
                <w:rFonts w:ascii="Century Gothic" w:hAnsi="Century Gothic"/>
                <w:sz w:val="22"/>
                <w:szCs w:val="22"/>
              </w:rPr>
              <w:lastRenderedPageBreak/>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F11E2E" w:rsidP="00F11E2E" w:rsidRDefault="00C91FDF" w14:paraId="2A7D54F4" w14:textId="7FCC6A74">
            <w:pPr>
              <w:pStyle w:val="TableRowCentered"/>
              <w:jc w:val="left"/>
              <w:rPr>
                <w:rFonts w:ascii="Century Gothic" w:hAnsi="Century Gothic"/>
                <w:sz w:val="22"/>
                <w:szCs w:val="22"/>
              </w:rPr>
            </w:pPr>
            <w:r w:rsidRPr="3D027774" w:rsidR="51F80FF4">
              <w:rPr>
                <w:rFonts w:ascii="Century Gothic" w:hAnsi="Century Gothic"/>
                <w:sz w:val="22"/>
                <w:szCs w:val="22"/>
              </w:rPr>
              <w:t xml:space="preserve">In the current climate, continuing coaching and </w:t>
            </w:r>
            <w:r w:rsidRPr="3D027774" w:rsidR="51F80FF4">
              <w:rPr>
                <w:rFonts w:ascii="Century Gothic" w:hAnsi="Century Gothic"/>
                <w:sz w:val="22"/>
                <w:szCs w:val="22"/>
              </w:rPr>
              <w:t>providing</w:t>
            </w:r>
            <w:r w:rsidRPr="3D027774" w:rsidR="51F80FF4">
              <w:rPr>
                <w:rFonts w:ascii="Century Gothic" w:hAnsi="Century Gothic"/>
                <w:sz w:val="22"/>
                <w:szCs w:val="22"/>
              </w:rPr>
              <w:t xml:space="preserve"> effective </w:t>
            </w:r>
            <w:r w:rsidRPr="3D027774" w:rsidR="66776E4B">
              <w:rPr>
                <w:rFonts w:ascii="Century Gothic" w:hAnsi="Century Gothic"/>
                <w:sz w:val="22"/>
                <w:szCs w:val="22"/>
              </w:rPr>
              <w:t>CPD, to</w:t>
            </w:r>
            <w:r w:rsidRPr="3D027774" w:rsidR="51F80FF4">
              <w:rPr>
                <w:rFonts w:ascii="Century Gothic" w:hAnsi="Century Gothic"/>
                <w:sz w:val="22"/>
                <w:szCs w:val="22"/>
              </w:rPr>
              <w:t xml:space="preserve"> drive school improvement, </w:t>
            </w:r>
            <w:r w:rsidRPr="3D027774" w:rsidR="5391EB3F">
              <w:rPr>
                <w:rFonts w:ascii="Century Gothic" w:hAnsi="Century Gothic"/>
                <w:sz w:val="22"/>
                <w:szCs w:val="22"/>
              </w:rPr>
              <w:t xml:space="preserve">has </w:t>
            </w:r>
            <w:r w:rsidRPr="3D027774" w:rsidR="1834DE6C">
              <w:rPr>
                <w:rFonts w:ascii="Century Gothic" w:hAnsi="Century Gothic"/>
                <w:sz w:val="22"/>
                <w:szCs w:val="22"/>
              </w:rPr>
              <w:t>been a</w:t>
            </w:r>
            <w:r w:rsidRPr="3D027774" w:rsidR="51F80FF4">
              <w:rPr>
                <w:rFonts w:ascii="Century Gothic" w:hAnsi="Century Gothic"/>
                <w:sz w:val="22"/>
                <w:szCs w:val="22"/>
              </w:rPr>
              <w:t xml:space="preserve"> challenge. Prioritising CPD in AFL and curriculum and ensuring that remain the focus.</w:t>
            </w:r>
          </w:p>
        </w:tc>
      </w:tr>
      <w:tr w:rsidRPr="008215BF" w:rsidR="00F11E2E" w:rsidTr="3D027774" w14:paraId="2A7D54F8"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F11E2E" w:rsidP="00F11E2E" w:rsidRDefault="00F11E2E" w14:paraId="2A7D54F6" w14:textId="77777777">
            <w:pPr>
              <w:pStyle w:val="TableRow"/>
              <w:rPr>
                <w:rFonts w:ascii="Century Gothic" w:hAnsi="Century Gothic"/>
                <w:sz w:val="22"/>
                <w:szCs w:val="22"/>
              </w:rPr>
            </w:pPr>
            <w:r w:rsidRPr="008215BF">
              <w:rPr>
                <w:rFonts w:ascii="Century Gothic" w:hAnsi="Century Gothic"/>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F11E2E" w:rsidP="00F11E2E" w:rsidRDefault="00A24427" w14:paraId="2A7D54F7" w14:textId="6FA5EE34">
            <w:pPr>
              <w:pStyle w:val="TableRowCentered"/>
              <w:jc w:val="left"/>
              <w:rPr>
                <w:rFonts w:ascii="Century Gothic" w:hAnsi="Century Gothic"/>
                <w:sz w:val="22"/>
                <w:szCs w:val="22"/>
              </w:rPr>
            </w:pPr>
            <w:r w:rsidRPr="3D027774" w:rsidR="331F3B0A">
              <w:rPr>
                <w:rFonts w:ascii="Century Gothic" w:hAnsi="Century Gothic"/>
              </w:rPr>
              <w:t>Individual learning barriers</w:t>
            </w:r>
            <w:r w:rsidRPr="3D027774" w:rsidR="73DD5044">
              <w:rPr>
                <w:rFonts w:ascii="Century Gothic" w:hAnsi="Century Gothic"/>
              </w:rPr>
              <w:t xml:space="preserve">. Over a third of our disadvantaged students also have </w:t>
            </w:r>
            <w:r w:rsidRPr="3D027774" w:rsidR="73DD5044">
              <w:rPr>
                <w:rFonts w:ascii="Century Gothic" w:hAnsi="Century Gothic"/>
              </w:rPr>
              <w:t>additional</w:t>
            </w:r>
            <w:r w:rsidRPr="3D027774" w:rsidR="73DD5044">
              <w:rPr>
                <w:rFonts w:ascii="Century Gothic" w:hAnsi="Century Gothic"/>
              </w:rPr>
              <w:t xml:space="preserve"> </w:t>
            </w:r>
            <w:r w:rsidRPr="3D027774" w:rsidR="048D950A">
              <w:rPr>
                <w:rFonts w:ascii="Century Gothic" w:hAnsi="Century Gothic"/>
              </w:rPr>
              <w:t>SEND (Special Educational Needs and Disability)</w:t>
            </w:r>
            <w:r w:rsidRPr="3D027774" w:rsidR="73DD5044">
              <w:rPr>
                <w:rFonts w:ascii="Century Gothic" w:hAnsi="Century Gothic"/>
              </w:rPr>
              <w:t xml:space="preserve"> needs.</w:t>
            </w:r>
          </w:p>
        </w:tc>
      </w:tr>
      <w:tr w:rsidRPr="008215BF" w:rsidR="00F11E2E" w:rsidTr="3D027774" w14:paraId="2A7D54FB"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F11E2E" w:rsidP="00F11E2E" w:rsidRDefault="00F11E2E" w14:paraId="2A7D54F9" w14:textId="77777777">
            <w:pPr>
              <w:pStyle w:val="TableRow"/>
              <w:rPr>
                <w:rFonts w:ascii="Century Gothic" w:hAnsi="Century Gothic"/>
                <w:sz w:val="22"/>
                <w:szCs w:val="22"/>
              </w:rPr>
            </w:pPr>
            <w:r w:rsidRPr="008215BF">
              <w:rPr>
                <w:rFonts w:ascii="Century Gothic" w:hAnsi="Century Gothic"/>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CE114B" w:rsidP="00CE114B" w:rsidRDefault="00CE114B" w14:paraId="7BAA6632" w14:textId="77777777">
            <w:pPr>
              <w:suppressAutoHyphens w:val="0"/>
              <w:autoSpaceDN/>
              <w:spacing w:before="60" w:after="120" w:line="240" w:lineRule="auto"/>
              <w:ind w:left="57" w:right="57"/>
              <w:rPr>
                <w:rFonts w:ascii="Century Gothic" w:hAnsi="Century Gothic" w:cs="Arial"/>
                <w:color w:val="auto"/>
              </w:rPr>
            </w:pPr>
            <w:r w:rsidRPr="008215BF">
              <w:rPr>
                <w:rFonts w:ascii="Century Gothic" w:hAnsi="Century Gothic" w:cs="Arial"/>
                <w:iCs/>
                <w:color w:val="auto"/>
              </w:rPr>
              <w:t>Our assessments and observations indicate that the education and wellbeing of m</w:t>
            </w:r>
            <w:r w:rsidRPr="008215BF">
              <w:rPr>
                <w:rFonts w:ascii="Century Gothic" w:hAnsi="Century Gothic" w:cs="Arial"/>
                <w:color w:val="auto"/>
              </w:rPr>
              <w:t xml:space="preserve">any of our disadvantaged pupils have been impacted by partial school closures to a greater extent than for other pupils. These findings are supported by national studies. </w:t>
            </w:r>
          </w:p>
          <w:p w:rsidRPr="008215BF" w:rsidR="00F11E2E" w:rsidP="3D027774" w:rsidRDefault="00CE114B" w14:paraId="2A7D54FA" w14:textId="57153829">
            <w:pPr>
              <w:pStyle w:val="TableRowCentered"/>
              <w:jc w:val="left"/>
              <w:rPr>
                <w:rFonts w:ascii="Century Gothic" w:hAnsi="Century Gothic"/>
                <w:sz w:val="22"/>
                <w:szCs w:val="22"/>
              </w:rPr>
            </w:pPr>
            <w:r w:rsidRPr="3D027774" w:rsidR="751F3B7F">
              <w:rPr>
                <w:rFonts w:ascii="Century Gothic" w:hAnsi="Century Gothic" w:cs="Arial"/>
                <w:color w:val="auto"/>
              </w:rPr>
              <w:t xml:space="preserve">This has resulted in significant knowledge gaps leading to pupils falling further behind age-related expectations, especially in </w:t>
            </w:r>
            <w:r w:rsidRPr="3D027774" w:rsidR="2F49BE76">
              <w:rPr>
                <w:rFonts w:ascii="Century Gothic" w:hAnsi="Century Gothic" w:cs="Arial"/>
                <w:color w:val="auto"/>
              </w:rPr>
              <w:t>reading</w:t>
            </w:r>
            <w:r w:rsidRPr="3D027774" w:rsidR="751F3B7F">
              <w:rPr>
                <w:rFonts w:ascii="Century Gothic" w:hAnsi="Century Gothic" w:cs="Arial"/>
                <w:color w:val="auto"/>
              </w:rPr>
              <w:t>. (</w:t>
            </w:r>
            <w:r w:rsidRPr="3D027774" w:rsidR="2328DDE8">
              <w:rPr>
                <w:rFonts w:ascii="Century Gothic" w:hAnsi="Century Gothic"/>
                <w:sz w:val="22"/>
                <w:szCs w:val="22"/>
              </w:rPr>
              <w:t>Home support for pupil learning</w:t>
            </w:r>
            <w:r w:rsidRPr="3D027774" w:rsidR="3E268387">
              <w:rPr>
                <w:rFonts w:ascii="Century Gothic" w:hAnsi="Century Gothic"/>
                <w:sz w:val="22"/>
                <w:szCs w:val="22"/>
              </w:rPr>
              <w:t xml:space="preserve">, as during lockdown some </w:t>
            </w:r>
            <w:r w:rsidRPr="3D027774" w:rsidR="2E1F7BC9">
              <w:rPr>
                <w:rFonts w:ascii="Century Gothic" w:hAnsi="Century Gothic"/>
                <w:sz w:val="22"/>
                <w:szCs w:val="22"/>
              </w:rPr>
              <w:t>pupils found</w:t>
            </w:r>
            <w:r w:rsidRPr="3D027774" w:rsidR="3E268387">
              <w:rPr>
                <w:rFonts w:ascii="Century Gothic" w:hAnsi="Century Gothic"/>
                <w:sz w:val="22"/>
                <w:szCs w:val="22"/>
              </w:rPr>
              <w:t xml:space="preserve"> it difficult to access </w:t>
            </w:r>
            <w:r w:rsidRPr="3D027774" w:rsidR="5268036B">
              <w:rPr>
                <w:rFonts w:ascii="Century Gothic" w:hAnsi="Century Gothic"/>
                <w:sz w:val="22"/>
                <w:szCs w:val="22"/>
              </w:rPr>
              <w:t xml:space="preserve">remote learning due to </w:t>
            </w:r>
            <w:proofErr w:type="gramStart"/>
            <w:r w:rsidRPr="3D027774" w:rsidR="5268036B">
              <w:rPr>
                <w:rFonts w:ascii="Century Gothic" w:hAnsi="Century Gothic"/>
                <w:sz w:val="22"/>
                <w:szCs w:val="22"/>
              </w:rPr>
              <w:t>a number of</w:t>
            </w:r>
            <w:proofErr w:type="gramEnd"/>
            <w:r w:rsidRPr="3D027774" w:rsidR="5268036B">
              <w:rPr>
                <w:rFonts w:ascii="Century Gothic" w:hAnsi="Century Gothic"/>
                <w:sz w:val="22"/>
                <w:szCs w:val="22"/>
              </w:rPr>
              <w:t xml:space="preserve"> factors such as rural location with poor broadband, </w:t>
            </w:r>
            <w:r w:rsidRPr="3D027774" w:rsidR="2B8D4B7D">
              <w:rPr>
                <w:rFonts w:ascii="Century Gothic" w:hAnsi="Century Gothic"/>
                <w:sz w:val="22"/>
                <w:szCs w:val="22"/>
              </w:rPr>
              <w:t xml:space="preserve">family work life </w:t>
            </w:r>
            <w:r w:rsidRPr="3D027774" w:rsidR="26978B96">
              <w:rPr>
                <w:rFonts w:ascii="Century Gothic" w:hAnsi="Century Gothic"/>
                <w:sz w:val="22"/>
                <w:szCs w:val="22"/>
              </w:rPr>
              <w:t xml:space="preserve">which </w:t>
            </w:r>
            <w:r w:rsidRPr="3D027774" w:rsidR="11BA01C7">
              <w:rPr>
                <w:rFonts w:ascii="Century Gothic" w:hAnsi="Century Gothic"/>
                <w:sz w:val="22"/>
                <w:szCs w:val="22"/>
              </w:rPr>
              <w:t>made adaptions difficult such as farmers.</w:t>
            </w:r>
            <w:r w:rsidRPr="3D027774" w:rsidR="751F3B7F">
              <w:rPr>
                <w:rFonts w:ascii="Century Gothic" w:hAnsi="Century Gothic"/>
                <w:sz w:val="22"/>
                <w:szCs w:val="22"/>
              </w:rPr>
              <w:t>)</w:t>
            </w:r>
          </w:p>
        </w:tc>
      </w:tr>
      <w:tr w:rsidRPr="008215BF" w:rsidR="007220EB" w:rsidTr="3D027774" w14:paraId="2F815C13"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7220EB" w:rsidP="00F11E2E" w:rsidRDefault="007220EB" w14:paraId="11D10889" w14:textId="10B60B6A">
            <w:pPr>
              <w:pStyle w:val="TableRow"/>
              <w:rPr>
                <w:rFonts w:ascii="Century Gothic" w:hAnsi="Century Gothic"/>
                <w:sz w:val="22"/>
                <w:szCs w:val="22"/>
              </w:rPr>
            </w:pPr>
            <w:r w:rsidRPr="008215BF">
              <w:rPr>
                <w:rFonts w:ascii="Century Gothic" w:hAnsi="Century Gothic"/>
                <w:sz w:val="22"/>
                <w:szCs w:val="22"/>
              </w:rPr>
              <w:t>5</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7220EB" w:rsidP="00F11E2E" w:rsidRDefault="00C41012" w14:paraId="1B413455" w14:textId="7E7876E8">
            <w:pPr>
              <w:pStyle w:val="TableRowCentered"/>
              <w:jc w:val="left"/>
              <w:rPr>
                <w:rFonts w:ascii="Century Gothic" w:hAnsi="Century Gothic"/>
                <w:iCs/>
                <w:sz w:val="22"/>
              </w:rPr>
            </w:pPr>
            <w:r w:rsidRPr="008215BF">
              <w:rPr>
                <w:rFonts w:ascii="Century Gothic" w:hAnsi="Century Gothic"/>
                <w:iCs/>
                <w:sz w:val="22"/>
              </w:rPr>
              <w:t>Expectations and challenge for pupils is not</w:t>
            </w:r>
            <w:r w:rsidRPr="008215BF" w:rsidR="00320916">
              <w:rPr>
                <w:rFonts w:ascii="Century Gothic" w:hAnsi="Century Gothic"/>
                <w:iCs/>
                <w:sz w:val="22"/>
              </w:rPr>
              <w:t xml:space="preserve"> yet</w:t>
            </w:r>
            <w:r w:rsidRPr="008215BF">
              <w:rPr>
                <w:rFonts w:ascii="Century Gothic" w:hAnsi="Century Gothic"/>
                <w:iCs/>
                <w:sz w:val="22"/>
              </w:rPr>
              <w:t xml:space="preserve"> high enough </w:t>
            </w:r>
          </w:p>
        </w:tc>
      </w:tr>
    </w:tbl>
    <w:p w:rsidRPr="008215BF" w:rsidR="00E66558" w:rsidP="0061690E" w:rsidRDefault="009D71E8" w14:paraId="2A7D5500" w14:textId="46971624">
      <w:pPr>
        <w:pStyle w:val="Heading2"/>
        <w:spacing w:before="600"/>
        <w:rPr>
          <w:rFonts w:ascii="Century Gothic" w:hAnsi="Century Gothic"/>
        </w:rPr>
      </w:pPr>
      <w:bookmarkStart w:name="_Toc443397160" w:id="16"/>
      <w:r w:rsidRPr="008215BF">
        <w:rPr>
          <w:rFonts w:ascii="Century Gothic" w:hAnsi="Century Gothic"/>
        </w:rPr>
        <w:t xml:space="preserve">Intended outcomes </w:t>
      </w:r>
    </w:p>
    <w:tbl>
      <w:tblPr>
        <w:tblW w:w="5000" w:type="pct"/>
        <w:tblCellMar>
          <w:left w:w="10" w:type="dxa"/>
          <w:right w:w="10" w:type="dxa"/>
        </w:tblCellMar>
        <w:tblLook w:val="04A0" w:firstRow="1" w:lastRow="0" w:firstColumn="1" w:lastColumn="0" w:noHBand="0" w:noVBand="1"/>
      </w:tblPr>
      <w:tblGrid>
        <w:gridCol w:w="4815"/>
        <w:gridCol w:w="4671"/>
      </w:tblGrid>
      <w:tr w:rsidRPr="008215BF" w:rsidR="00E66558" w:rsidTr="3D027774"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8215BF" w:rsidR="00E66558" w:rsidRDefault="009D71E8" w14:paraId="2A7D5501" w14:textId="77777777">
            <w:pPr>
              <w:pStyle w:val="TableHeader"/>
              <w:jc w:val="left"/>
              <w:rPr>
                <w:rFonts w:ascii="Century Gothic" w:hAnsi="Century Gothic"/>
              </w:rPr>
            </w:pPr>
            <w:r w:rsidRPr="008215BF">
              <w:rPr>
                <w:rFonts w:ascii="Century Gothic" w:hAnsi="Century Gothic"/>
              </w:rPr>
              <w:t>Intended outcome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8215BF" w:rsidR="00E66558" w:rsidRDefault="009D71E8" w14:paraId="2A7D5502" w14:textId="77777777">
            <w:pPr>
              <w:pStyle w:val="TableHeader"/>
              <w:jc w:val="left"/>
              <w:rPr>
                <w:rFonts w:ascii="Century Gothic" w:hAnsi="Century Gothic"/>
              </w:rPr>
            </w:pPr>
            <w:r w:rsidRPr="008215BF">
              <w:rPr>
                <w:rFonts w:ascii="Century Gothic" w:hAnsi="Century Gothic"/>
              </w:rPr>
              <w:t>Success criteria</w:t>
            </w:r>
          </w:p>
        </w:tc>
      </w:tr>
      <w:tr w:rsidRPr="008215BF" w:rsidR="00F9034E" w:rsidTr="3D027774" w14:paraId="2A7D550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394CB2" w:rsidP="00394CB2" w:rsidRDefault="00394CB2" w14:paraId="2F510D0C" w14:textId="0A49D493">
            <w:pPr>
              <w:pStyle w:val="NoSpacing"/>
              <w:numPr>
                <w:ilvl w:val="0"/>
                <w:numId w:val="14"/>
              </w:numPr>
              <w:rPr>
                <w:rFonts w:ascii="Century Gothic" w:hAnsi="Century Gothic" w:eastAsia="Century Gothic" w:cs="Century Gothic"/>
                <w:color w:val="000000" w:themeColor="text1"/>
                <w:sz w:val="20"/>
                <w:szCs w:val="20"/>
              </w:rPr>
            </w:pPr>
            <w:r w:rsidRPr="52BD8CE7" w:rsidR="00394CB2">
              <w:rPr>
                <w:rFonts w:ascii="Century Gothic" w:hAnsi="Century Gothic" w:eastAsia="Century Gothic" w:cs="Century Gothic"/>
                <w:color w:val="000000" w:themeColor="text1" w:themeTint="FF" w:themeShade="FF"/>
                <w:sz w:val="20"/>
                <w:szCs w:val="20"/>
              </w:rPr>
              <w:t xml:space="preserve">Quality first teaching is evident in all areas of the school and improves the </w:t>
            </w:r>
            <w:r w:rsidRPr="52BD8CE7" w:rsidR="00394CB2">
              <w:rPr>
                <w:rFonts w:ascii="Century Gothic" w:hAnsi="Century Gothic" w:eastAsia="Century Gothic" w:cs="Century Gothic"/>
                <w:color w:val="000000" w:themeColor="text1" w:themeTint="FF" w:themeShade="FF"/>
                <w:sz w:val="20"/>
                <w:szCs w:val="20"/>
              </w:rPr>
              <w:t>attainment of</w:t>
            </w:r>
            <w:r w:rsidRPr="52BD8CE7" w:rsidR="00394CB2">
              <w:rPr>
                <w:rFonts w:ascii="Century Gothic" w:hAnsi="Century Gothic" w:eastAsia="Century Gothic" w:cs="Century Gothic"/>
                <w:color w:val="000000" w:themeColor="text1" w:themeTint="FF" w:themeShade="FF"/>
                <w:sz w:val="20"/>
                <w:szCs w:val="20"/>
              </w:rPr>
              <w:t xml:space="preserve"> all pupils.</w:t>
            </w:r>
          </w:p>
          <w:p w:rsidRPr="008215BF" w:rsidR="00CC7500" w:rsidP="00394CB2" w:rsidRDefault="00CC7500" w14:paraId="49F387F8" w14:textId="641C12FD">
            <w:pPr>
              <w:pStyle w:val="NoSpacing"/>
              <w:numPr>
                <w:ilvl w:val="0"/>
                <w:numId w:val="14"/>
              </w:numPr>
              <w:rPr>
                <w:rFonts w:ascii="Century Gothic" w:hAnsi="Century Gothic" w:eastAsia="Century Gothic" w:cs="Century Gothic"/>
                <w:color w:val="000000" w:themeColor="text1"/>
                <w:sz w:val="20"/>
                <w:szCs w:val="20"/>
              </w:rPr>
            </w:pPr>
            <w:r w:rsidRPr="3D027774" w:rsidR="00CC7500">
              <w:rPr>
                <w:rFonts w:ascii="Century Gothic" w:hAnsi="Century Gothic"/>
              </w:rPr>
              <w:t xml:space="preserve">Developing the highest quality </w:t>
            </w:r>
            <w:r w:rsidRPr="3D027774" w:rsidR="4551116E">
              <w:rPr>
                <w:rFonts w:ascii="Century Gothic" w:hAnsi="Century Gothic"/>
              </w:rPr>
              <w:t>EYFS (Early Years Foundation Stage)</w:t>
            </w:r>
            <w:r w:rsidRPr="3D027774" w:rsidR="00CC7500">
              <w:rPr>
                <w:rFonts w:ascii="Century Gothic" w:hAnsi="Century Gothic"/>
              </w:rPr>
              <w:t xml:space="preserve"> provision with a focus on early language development -communication and language/ vocabulary.</w:t>
            </w:r>
          </w:p>
          <w:p w:rsidRPr="008215BF" w:rsidR="00394CB2" w:rsidP="00394CB2" w:rsidRDefault="00394CB2" w14:paraId="536E4F9D" w14:textId="77777777">
            <w:pPr>
              <w:pStyle w:val="NoSpacing"/>
              <w:numPr>
                <w:ilvl w:val="0"/>
                <w:numId w:val="14"/>
              </w:numPr>
              <w:rPr>
                <w:rFonts w:ascii="Century Gothic" w:hAnsi="Century Gothic" w:eastAsia="Century Gothic" w:cs="Century Gothic"/>
                <w:color w:val="000000" w:themeColor="text1"/>
                <w:sz w:val="20"/>
                <w:szCs w:val="20"/>
              </w:rPr>
            </w:pPr>
            <w:r w:rsidRPr="008215BF">
              <w:rPr>
                <w:rFonts w:ascii="Century Gothic" w:hAnsi="Century Gothic" w:eastAsia="Century Gothic" w:cs="Century Gothic"/>
                <w:color w:val="000000" w:themeColor="text1"/>
                <w:sz w:val="20"/>
                <w:szCs w:val="20"/>
              </w:rPr>
              <w:t xml:space="preserve">In all subjects there is a consistent culture of high expectations for teaching and learning </w:t>
            </w:r>
          </w:p>
          <w:p w:rsidRPr="008215BF" w:rsidR="00F9034E" w:rsidP="00394CB2" w:rsidRDefault="001E2C82" w14:paraId="3ECA6540" w14:textId="18A72C9F">
            <w:pPr>
              <w:pStyle w:val="TableRow"/>
              <w:numPr>
                <w:ilvl w:val="0"/>
                <w:numId w:val="14"/>
              </w:numPr>
              <w:textAlignment w:val="baseline"/>
              <w:rPr>
                <w:rFonts w:ascii="Century Gothic" w:hAnsi="Century Gothic" w:cs="Arial"/>
                <w:color w:val="auto"/>
                <w:sz w:val="22"/>
                <w:szCs w:val="22"/>
              </w:rPr>
            </w:pPr>
            <w:r w:rsidRPr="3D027774" w:rsidR="632B8ADC">
              <w:rPr>
                <w:rFonts w:ascii="Century Gothic" w:hAnsi="Century Gothic" w:cs="Arial"/>
                <w:color w:val="auto"/>
                <w:sz w:val="22"/>
                <w:szCs w:val="22"/>
              </w:rPr>
              <w:t>Good assessment</w:t>
            </w:r>
            <w:r w:rsidRPr="3D027774" w:rsidR="5B7AECFC">
              <w:rPr>
                <w:rFonts w:ascii="Century Gothic" w:hAnsi="Century Gothic" w:cs="Arial"/>
                <w:color w:val="auto"/>
                <w:sz w:val="22"/>
                <w:szCs w:val="22"/>
              </w:rPr>
              <w:t xml:space="preserve"> for </w:t>
            </w:r>
            <w:r w:rsidRPr="3D027774" w:rsidR="7B34F490">
              <w:rPr>
                <w:rFonts w:ascii="Century Gothic" w:hAnsi="Century Gothic" w:cs="Arial"/>
                <w:color w:val="auto"/>
                <w:sz w:val="22"/>
                <w:szCs w:val="22"/>
              </w:rPr>
              <w:t>learning ensures</w:t>
            </w:r>
            <w:r w:rsidRPr="3D027774" w:rsidR="4D6938AE">
              <w:rPr>
                <w:rFonts w:ascii="Century Gothic" w:hAnsi="Century Gothic" w:cs="Arial"/>
                <w:color w:val="auto"/>
                <w:sz w:val="22"/>
                <w:szCs w:val="22"/>
              </w:rPr>
              <w:t xml:space="preserve"> highly focused learning opportunities </w:t>
            </w:r>
          </w:p>
          <w:p w:rsidRPr="008215BF" w:rsidR="00F9034E" w:rsidP="00394CB2" w:rsidRDefault="00F9034E" w14:paraId="759B21F0" w14:textId="0D9138B6">
            <w:pPr>
              <w:pStyle w:val="TableRow"/>
              <w:numPr>
                <w:ilvl w:val="0"/>
                <w:numId w:val="14"/>
              </w:numPr>
              <w:textAlignment w:val="baseline"/>
              <w:rPr>
                <w:rFonts w:ascii="Century Gothic" w:hAnsi="Century Gothic" w:cs="Arial"/>
                <w:color w:val="auto"/>
                <w:sz w:val="22"/>
                <w:szCs w:val="22"/>
              </w:rPr>
            </w:pPr>
            <w:r w:rsidRPr="008215BF">
              <w:rPr>
                <w:rFonts w:ascii="Century Gothic" w:hAnsi="Century Gothic" w:cs="Arial"/>
                <w:color w:val="auto"/>
                <w:sz w:val="22"/>
                <w:szCs w:val="22"/>
              </w:rPr>
              <w:t>Embedding Rosenshine</w:t>
            </w:r>
            <w:r w:rsidRPr="008215BF" w:rsidR="00361030">
              <w:rPr>
                <w:rFonts w:ascii="Century Gothic" w:hAnsi="Century Gothic" w:cs="Arial"/>
                <w:color w:val="auto"/>
                <w:sz w:val="22"/>
                <w:szCs w:val="22"/>
              </w:rPr>
              <w:t xml:space="preserve">’s </w:t>
            </w:r>
            <w:r w:rsidRPr="008215BF">
              <w:rPr>
                <w:rFonts w:ascii="Century Gothic" w:hAnsi="Century Gothic" w:cs="Arial"/>
                <w:color w:val="auto"/>
                <w:sz w:val="22"/>
                <w:szCs w:val="22"/>
              </w:rPr>
              <w:t xml:space="preserve">Principles of instruction in whole class teaching. </w:t>
            </w:r>
          </w:p>
          <w:p w:rsidRPr="008215BF" w:rsidR="00F9034E" w:rsidP="00394CB2" w:rsidRDefault="00F9034E" w14:paraId="2A7D5504" w14:textId="203F0EE6">
            <w:pPr>
              <w:pStyle w:val="TableRow"/>
              <w:numPr>
                <w:ilvl w:val="0"/>
                <w:numId w:val="14"/>
              </w:numPr>
              <w:rPr>
                <w:rFonts w:ascii="Century Gothic" w:hAnsi="Century Gothic"/>
              </w:rPr>
            </w:pPr>
            <w:r w:rsidRPr="52BD8CE7" w:rsidR="00F9034E">
              <w:rPr>
                <w:rFonts w:ascii="Century Gothic" w:hAnsi="Century Gothic" w:cs="Arial"/>
                <w:color w:val="auto"/>
                <w:sz w:val="22"/>
                <w:szCs w:val="22"/>
              </w:rPr>
              <w:t>To put the teaching</w:t>
            </w:r>
            <w:r w:rsidRPr="52BD8CE7" w:rsidR="2130B647">
              <w:rPr>
                <w:rFonts w:ascii="Century Gothic" w:hAnsi="Century Gothic" w:cs="Arial"/>
                <w:color w:val="auto"/>
                <w:sz w:val="22"/>
                <w:szCs w:val="22"/>
              </w:rPr>
              <w:t xml:space="preserve"> of</w:t>
            </w:r>
            <w:r w:rsidRPr="52BD8CE7" w:rsidR="00F9034E">
              <w:rPr>
                <w:rFonts w:ascii="Century Gothic" w:hAnsi="Century Gothic" w:cs="Arial"/>
                <w:color w:val="auto"/>
                <w:sz w:val="22"/>
                <w:szCs w:val="22"/>
              </w:rPr>
              <w:t xml:space="preserve"> reading as a central school aim through broader curriculum, reading and word study</w:t>
            </w:r>
            <w:r w:rsidRPr="52BD8CE7" w:rsidR="00B45998">
              <w:rPr>
                <w:rFonts w:ascii="Century Gothic" w:hAnsi="Century Gothic" w:cs="Arial"/>
                <w:color w:val="auto"/>
                <w:sz w:val="22"/>
                <w:szCs w:val="22"/>
              </w:rPr>
              <w:t xml:space="preserve"> to improve reading attainment among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F9034E" w:rsidP="00F9034E" w:rsidRDefault="00521E5D" w14:paraId="2A7D5505" w14:textId="2E174539">
            <w:pPr>
              <w:pStyle w:val="TableRowCentered"/>
              <w:jc w:val="left"/>
              <w:rPr>
                <w:rFonts w:ascii="Century Gothic" w:hAnsi="Century Gothic"/>
                <w:sz w:val="22"/>
                <w:szCs w:val="22"/>
              </w:rPr>
            </w:pPr>
            <w:r w:rsidRPr="52BD8CE7" w:rsidR="00521E5D">
              <w:rPr>
                <w:rFonts w:ascii="Century Gothic" w:hAnsi="Century Gothic"/>
                <w:sz w:val="22"/>
                <w:szCs w:val="22"/>
              </w:rPr>
              <w:t xml:space="preserve">Good teaching </w:t>
            </w:r>
            <w:r w:rsidRPr="52BD8CE7" w:rsidR="00FF5D99">
              <w:rPr>
                <w:rFonts w:ascii="Century Gothic" w:hAnsi="Century Gothic"/>
                <w:sz w:val="22"/>
                <w:szCs w:val="22"/>
              </w:rPr>
              <w:t>across</w:t>
            </w:r>
            <w:r w:rsidRPr="52BD8CE7" w:rsidR="00521E5D">
              <w:rPr>
                <w:rFonts w:ascii="Century Gothic" w:hAnsi="Century Gothic"/>
                <w:sz w:val="22"/>
                <w:szCs w:val="22"/>
              </w:rPr>
              <w:t xml:space="preserve"> the whole school means that all</w:t>
            </w:r>
            <w:r w:rsidRPr="52BD8CE7" w:rsidR="48279DBB">
              <w:rPr>
                <w:rFonts w:ascii="Century Gothic" w:hAnsi="Century Gothic"/>
                <w:sz w:val="22"/>
                <w:szCs w:val="22"/>
              </w:rPr>
              <w:t xml:space="preserve"> </w:t>
            </w:r>
            <w:r w:rsidRPr="52BD8CE7" w:rsidR="00F9034E">
              <w:rPr>
                <w:rFonts w:ascii="Century Gothic" w:hAnsi="Century Gothic"/>
                <w:sz w:val="22"/>
                <w:szCs w:val="22"/>
              </w:rPr>
              <w:t>pupils make good progress from their starting points</w:t>
            </w:r>
            <w:r w:rsidRPr="52BD8CE7" w:rsidR="00FF5D99">
              <w:rPr>
                <w:rFonts w:ascii="Century Gothic" w:hAnsi="Century Gothic"/>
                <w:sz w:val="22"/>
                <w:szCs w:val="22"/>
              </w:rPr>
              <w:t>.</w:t>
            </w:r>
          </w:p>
        </w:tc>
      </w:tr>
      <w:tr w:rsidRPr="008215BF" w:rsidR="00F9034E" w:rsidTr="3D027774" w14:paraId="2A7D5509"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8215BF" w:rsidR="00F9034E" w:rsidP="00F9034E" w:rsidRDefault="00740F96" w14:paraId="2A7D5507" w14:textId="71E95840">
            <w:pPr>
              <w:pStyle w:val="TableRow"/>
              <w:rPr>
                <w:rFonts w:ascii="Century Gothic" w:hAnsi="Century Gothic"/>
                <w:sz w:val="22"/>
                <w:szCs w:val="22"/>
              </w:rPr>
            </w:pPr>
            <w:r w:rsidRPr="52BD8CE7" w:rsidR="00740F96">
              <w:rPr>
                <w:rFonts w:ascii="Century Gothic" w:hAnsi="Century Gothic"/>
                <w:color w:val="auto"/>
                <w:sz w:val="22"/>
                <w:szCs w:val="22"/>
              </w:rPr>
              <w:t>T</w:t>
            </w:r>
            <w:r w:rsidRPr="52BD8CE7" w:rsidR="00F9034E">
              <w:rPr>
                <w:rFonts w:ascii="Century Gothic" w:hAnsi="Century Gothic"/>
                <w:color w:val="auto"/>
                <w:sz w:val="22"/>
                <w:szCs w:val="22"/>
              </w:rPr>
              <w:t>o d</w:t>
            </w:r>
            <w:r w:rsidRPr="52BD8CE7" w:rsidR="00740F96">
              <w:rPr>
                <w:rFonts w:ascii="Century Gothic" w:hAnsi="Century Gothic"/>
                <w:color w:val="auto"/>
                <w:sz w:val="22"/>
                <w:szCs w:val="22"/>
              </w:rPr>
              <w:t xml:space="preserve">evelop and </w:t>
            </w:r>
            <w:r w:rsidRPr="52BD8CE7" w:rsidR="00740F96">
              <w:rPr>
                <w:rFonts w:ascii="Century Gothic" w:hAnsi="Century Gothic"/>
                <w:color w:val="auto"/>
                <w:sz w:val="22"/>
                <w:szCs w:val="22"/>
              </w:rPr>
              <w:t xml:space="preserve">embed </w:t>
            </w:r>
            <w:r w:rsidRPr="52BD8CE7" w:rsidR="00F9034E">
              <w:rPr>
                <w:rFonts w:ascii="Century Gothic" w:hAnsi="Century Gothic"/>
                <w:color w:val="auto"/>
                <w:sz w:val="22"/>
                <w:szCs w:val="22"/>
              </w:rPr>
              <w:t>a</w:t>
            </w:r>
            <w:r w:rsidRPr="52BD8CE7" w:rsidR="00F9034E">
              <w:rPr>
                <w:rFonts w:ascii="Century Gothic" w:hAnsi="Century Gothic"/>
                <w:color w:val="auto"/>
                <w:sz w:val="22"/>
                <w:szCs w:val="22"/>
              </w:rPr>
              <w:t xml:space="preserve"> knowledge rich curriculum that links learning for pupils </w:t>
            </w:r>
            <w:r w:rsidRPr="52BD8CE7" w:rsidR="0030536A">
              <w:rPr>
                <w:rFonts w:ascii="Century Gothic" w:hAnsi="Century Gothic"/>
                <w:color w:val="auto"/>
                <w:sz w:val="22"/>
                <w:szCs w:val="22"/>
              </w:rPr>
              <w:t>in a sequential manner, with retrieval opportunities</w:t>
            </w:r>
            <w:r w:rsidRPr="52BD8CE7" w:rsidR="00CC7500">
              <w:rPr>
                <w:rFonts w:ascii="Century Gothic" w:hAnsi="Century Gothic"/>
                <w:color w:val="auto"/>
                <w:sz w:val="22"/>
                <w:szCs w:val="22"/>
              </w:rPr>
              <w:t>.</w:t>
            </w:r>
            <w:r w:rsidRPr="52BD8CE7" w:rsidR="0030536A">
              <w:rPr>
                <w:rFonts w:ascii="Century Gothic" w:hAnsi="Century Gothic"/>
                <w:color w:val="auto"/>
                <w:sz w:val="22"/>
                <w:szCs w:val="22"/>
              </w:rPr>
              <w:t xml:space="preserve">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F9034E" w:rsidP="52BD8CE7" w:rsidRDefault="004C7E3B" w14:paraId="2A7D5508" w14:textId="2526D8F3">
            <w:pPr>
              <w:pStyle w:val="TableRowCentered"/>
              <w:ind w:left="0"/>
              <w:jc w:val="left"/>
              <w:rPr>
                <w:rFonts w:ascii="Century Gothic" w:hAnsi="Century Gothic"/>
              </w:rPr>
            </w:pPr>
            <w:r w:rsidRPr="52BD8CE7" w:rsidR="004C7E3B">
              <w:rPr>
                <w:rFonts w:ascii="Century Gothic" w:hAnsi="Century Gothic"/>
              </w:rPr>
              <w:t xml:space="preserve">All </w:t>
            </w:r>
            <w:r w:rsidRPr="52BD8CE7" w:rsidR="00F9034E">
              <w:rPr>
                <w:rFonts w:ascii="Century Gothic" w:hAnsi="Century Gothic"/>
              </w:rPr>
              <w:t>pupils</w:t>
            </w:r>
            <w:r w:rsidRPr="52BD8CE7" w:rsidR="00F9034E">
              <w:rPr>
                <w:rFonts w:ascii="Century Gothic" w:hAnsi="Century Gothic"/>
              </w:rPr>
              <w:t xml:space="preserve"> have access to a well-</w:t>
            </w:r>
            <w:r w:rsidRPr="52BD8CE7" w:rsidR="00774D69">
              <w:rPr>
                <w:rFonts w:ascii="Century Gothic" w:hAnsi="Century Gothic"/>
              </w:rPr>
              <w:t xml:space="preserve">planned </w:t>
            </w:r>
            <w:r w:rsidRPr="52BD8CE7" w:rsidR="00F9034E">
              <w:rPr>
                <w:rFonts w:ascii="Century Gothic" w:hAnsi="Century Gothic"/>
              </w:rPr>
              <w:t>curriculum</w:t>
            </w:r>
            <w:r w:rsidRPr="52BD8CE7" w:rsidR="004C7E3B">
              <w:rPr>
                <w:rFonts w:ascii="Century Gothic" w:hAnsi="Century Gothic"/>
              </w:rPr>
              <w:t xml:space="preserve">, knowledge rich curriculum. </w:t>
            </w:r>
          </w:p>
        </w:tc>
      </w:tr>
      <w:tr w:rsidRPr="008215BF" w:rsidR="00F9034E" w:rsidTr="3D027774" w14:paraId="2A7D550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F9034E" w:rsidP="00F9034E" w:rsidRDefault="0030536A" w14:paraId="2A7D550A" w14:textId="6707961E">
            <w:pPr>
              <w:pStyle w:val="TableRow"/>
              <w:rPr>
                <w:rFonts w:ascii="Century Gothic" w:hAnsi="Century Gothic"/>
                <w:sz w:val="22"/>
                <w:szCs w:val="22"/>
              </w:rPr>
            </w:pPr>
            <w:r w:rsidRPr="52BD8CE7" w:rsidR="0030536A">
              <w:rPr>
                <w:rFonts w:ascii="Century Gothic" w:hAnsi="Century Gothic"/>
                <w:color w:val="auto"/>
                <w:sz w:val="22"/>
                <w:szCs w:val="22"/>
              </w:rPr>
              <w:t xml:space="preserve">To develop and embed a curriculum which </w:t>
            </w:r>
            <w:r w:rsidRPr="52BD8CE7" w:rsidR="00740F96">
              <w:rPr>
                <w:rFonts w:ascii="Century Gothic" w:hAnsi="Century Gothic"/>
                <w:color w:val="auto"/>
                <w:sz w:val="22"/>
                <w:szCs w:val="22"/>
              </w:rPr>
              <w:t xml:space="preserve">supports high levels of pupil of </w:t>
            </w:r>
            <w:r w:rsidRPr="52BD8CE7" w:rsidR="00740F96">
              <w:rPr>
                <w:rFonts w:ascii="Century Gothic" w:hAnsi="Century Gothic"/>
                <w:color w:val="auto"/>
                <w:sz w:val="22"/>
                <w:szCs w:val="22"/>
              </w:rPr>
              <w:t>wellbeing, self-confidence and</w:t>
            </w:r>
            <w:r w:rsidRPr="52BD8CE7" w:rsidR="00E343E8">
              <w:rPr>
                <w:rFonts w:ascii="Century Gothic" w:hAnsi="Century Gothic"/>
                <w:color w:val="auto"/>
                <w:sz w:val="22"/>
                <w:szCs w:val="22"/>
              </w:rPr>
              <w:t xml:space="preserve"> enables all pupils </w:t>
            </w:r>
            <w:r w:rsidRPr="52BD8CE7" w:rsidR="00E343E8">
              <w:rPr>
                <w:rFonts w:ascii="Century Gothic" w:hAnsi="Century Gothic"/>
                <w:color w:val="auto"/>
                <w:sz w:val="22"/>
                <w:szCs w:val="22"/>
              </w:rPr>
              <w:t>to take</w:t>
            </w:r>
            <w:r w:rsidRPr="52BD8CE7" w:rsidR="00E343E8">
              <w:rPr>
                <w:rFonts w:ascii="Century Gothic" w:hAnsi="Century Gothic"/>
                <w:color w:val="auto"/>
                <w:sz w:val="22"/>
                <w:szCs w:val="22"/>
              </w:rPr>
              <w:t xml:space="preserve"> part</w:t>
            </w:r>
            <w:r w:rsidRPr="52BD8CE7" w:rsidR="00740F96">
              <w:rPr>
                <w:rFonts w:ascii="Century Gothic" w:hAnsi="Century Gothic"/>
                <w:color w:val="auto"/>
                <w:sz w:val="22"/>
                <w:szCs w:val="22"/>
              </w:rPr>
              <w:t>.</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F9034E" w:rsidP="00F9034E" w:rsidRDefault="00521E5D" w14:paraId="2A7D550B" w14:textId="12301578">
            <w:pPr>
              <w:pStyle w:val="TableRowCentered"/>
              <w:jc w:val="left"/>
              <w:rPr>
                <w:rFonts w:ascii="Century Gothic" w:hAnsi="Century Gothic"/>
                <w:sz w:val="22"/>
                <w:szCs w:val="22"/>
              </w:rPr>
            </w:pPr>
            <w:r w:rsidRPr="008215BF">
              <w:rPr>
                <w:rFonts w:ascii="Century Gothic" w:hAnsi="Century Gothic"/>
                <w:sz w:val="22"/>
                <w:szCs w:val="22"/>
              </w:rPr>
              <w:lastRenderedPageBreak/>
              <w:t xml:space="preserve">All </w:t>
            </w:r>
            <w:r w:rsidRPr="008215BF" w:rsidR="00E343E8">
              <w:rPr>
                <w:rFonts w:ascii="Century Gothic" w:hAnsi="Century Gothic"/>
                <w:sz w:val="22"/>
                <w:szCs w:val="22"/>
              </w:rPr>
              <w:t>pupils will have access to the same enrichment experiences as</w:t>
            </w:r>
            <w:r w:rsidRPr="008215BF" w:rsidR="004C7321">
              <w:rPr>
                <w:rFonts w:ascii="Century Gothic" w:hAnsi="Century Gothic"/>
                <w:sz w:val="22"/>
                <w:szCs w:val="22"/>
              </w:rPr>
              <w:t xml:space="preserve"> their peers</w:t>
            </w:r>
          </w:p>
        </w:tc>
      </w:tr>
    </w:tbl>
    <w:p w:rsidRPr="008215BF" w:rsidR="00120AB1" w:rsidRDefault="00120AB1" w14:paraId="2A06959E" w14:textId="284F4184">
      <w:pPr>
        <w:suppressAutoHyphens w:val="0"/>
        <w:spacing w:after="0" w:line="240" w:lineRule="auto"/>
        <w:rPr>
          <w:rFonts w:ascii="Century Gothic" w:hAnsi="Century Gothic"/>
          <w:b/>
          <w:color w:val="104F75"/>
          <w:sz w:val="32"/>
          <w:szCs w:val="32"/>
        </w:rPr>
      </w:pPr>
    </w:p>
    <w:p w:rsidRPr="008215BF" w:rsidR="00E66558" w:rsidP="00261AC8" w:rsidRDefault="009D71E8" w14:paraId="2A7D5513" w14:textId="2370A7DD">
      <w:pPr>
        <w:pStyle w:val="Heading2"/>
        <w:rPr>
          <w:rFonts w:ascii="Century Gothic" w:hAnsi="Century Gothic"/>
        </w:rPr>
      </w:pPr>
      <w:r w:rsidRPr="008215BF">
        <w:rPr>
          <w:rFonts w:ascii="Century Gothic" w:hAnsi="Century Gothic"/>
        </w:rPr>
        <w:t>Activity in this academic year</w:t>
      </w:r>
    </w:p>
    <w:p w:rsidRPr="008215BF" w:rsidR="00E66558" w:rsidRDefault="009D71E8" w14:paraId="2A7D5514" w14:textId="6AAFA9AE">
      <w:pPr>
        <w:pStyle w:val="Heading3"/>
        <w:rPr>
          <w:rFonts w:ascii="Century Gothic" w:hAnsi="Century Gothic"/>
        </w:rPr>
      </w:pPr>
      <w:r w:rsidRPr="008215BF">
        <w:rPr>
          <w:rFonts w:ascii="Century Gothic" w:hAnsi="Century Gothic"/>
        </w:rPr>
        <w:t xml:space="preserve">Teaching </w:t>
      </w:r>
    </w:p>
    <w:p w:rsidRPr="008215BF" w:rsidR="00E66558" w:rsidRDefault="009D71E8" w14:paraId="2A7D5515" w14:textId="48FD2568">
      <w:pPr>
        <w:rPr>
          <w:rFonts w:ascii="Century Gothic" w:hAnsi="Century Gothic"/>
        </w:rPr>
      </w:pPr>
      <w:r w:rsidRPr="008215BF">
        <w:rPr>
          <w:rFonts w:ascii="Century Gothic" w:hAnsi="Century Gothic"/>
        </w:rPr>
        <w:t xml:space="preserve">Budgeted cost: £ </w:t>
      </w:r>
      <w:r w:rsidRPr="008215BF" w:rsidR="00D40214">
        <w:rPr>
          <w:rFonts w:ascii="Century Gothic" w:hAnsi="Century Gothic"/>
        </w:rPr>
        <w:t>7</w:t>
      </w:r>
      <w:r w:rsidRPr="008215BF" w:rsidR="00634045">
        <w:rPr>
          <w:rFonts w:ascii="Century Gothic" w:hAnsi="Century Gothic"/>
        </w:rPr>
        <w:t>612</w:t>
      </w:r>
    </w:p>
    <w:tbl>
      <w:tblPr>
        <w:tblW w:w="5000" w:type="pct"/>
        <w:tblCellMar>
          <w:left w:w="10" w:type="dxa"/>
          <w:right w:w="10" w:type="dxa"/>
        </w:tblCellMar>
        <w:tblLook w:val="04A0" w:firstRow="1" w:lastRow="0" w:firstColumn="1" w:lastColumn="0" w:noHBand="0" w:noVBand="1"/>
      </w:tblPr>
      <w:tblGrid>
        <w:gridCol w:w="2688"/>
        <w:gridCol w:w="4962"/>
        <w:gridCol w:w="1836"/>
      </w:tblGrid>
      <w:tr w:rsidRPr="008215BF" w:rsidR="00E66558" w:rsidTr="3D027774" w14:paraId="2A7D5519"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8215BF" w:rsidR="00E66558" w:rsidRDefault="009D71E8" w14:paraId="2A7D5516" w14:textId="77777777">
            <w:pPr>
              <w:pStyle w:val="TableHeader"/>
              <w:jc w:val="left"/>
              <w:rPr>
                <w:rFonts w:ascii="Century Gothic" w:hAnsi="Century Gothic"/>
              </w:rPr>
            </w:pPr>
            <w:r w:rsidRPr="008215BF">
              <w:rPr>
                <w:rFonts w:ascii="Century Gothic" w:hAnsi="Century Gothic"/>
              </w:rPr>
              <w:t>Activity</w:t>
            </w:r>
          </w:p>
        </w:tc>
        <w:tc>
          <w:tcPr>
            <w:tcW w:w="4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8215BF" w:rsidR="00E66558" w:rsidRDefault="009D71E8" w14:paraId="2A7D5517" w14:textId="77777777">
            <w:pPr>
              <w:pStyle w:val="TableHeader"/>
              <w:jc w:val="left"/>
              <w:rPr>
                <w:rFonts w:ascii="Century Gothic" w:hAnsi="Century Gothic"/>
              </w:rPr>
            </w:pPr>
            <w:r w:rsidRPr="008215BF">
              <w:rPr>
                <w:rFonts w:ascii="Century Gothic" w:hAnsi="Century Gothic"/>
              </w:rPr>
              <w:t>Evidence that supports this approach</w:t>
            </w:r>
          </w:p>
        </w:tc>
        <w:tc>
          <w:tcPr>
            <w:tcW w:w="18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8215BF" w:rsidR="00E66558" w:rsidRDefault="009D71E8" w14:paraId="2A7D5518" w14:textId="77777777">
            <w:pPr>
              <w:pStyle w:val="TableHeader"/>
              <w:jc w:val="left"/>
              <w:rPr>
                <w:rFonts w:ascii="Century Gothic" w:hAnsi="Century Gothic"/>
              </w:rPr>
            </w:pPr>
            <w:r w:rsidRPr="008215BF">
              <w:rPr>
                <w:rFonts w:ascii="Century Gothic" w:hAnsi="Century Gothic"/>
              </w:rPr>
              <w:t>Challenge number(s) addressed</w:t>
            </w:r>
          </w:p>
        </w:tc>
      </w:tr>
      <w:tr w:rsidRPr="008215BF" w:rsidR="00E66558" w:rsidTr="3D027774" w14:paraId="2A7D551D"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9B07AE" w:rsidP="00F630A0" w:rsidRDefault="009B07AE" w14:paraId="2A7D551A" w14:textId="7C41E752">
            <w:pPr>
              <w:pStyle w:val="TableRow"/>
              <w:ind w:left="0"/>
              <w:rPr>
                <w:rFonts w:ascii="Century Gothic" w:hAnsi="Century Gothic"/>
              </w:rPr>
            </w:pPr>
            <w:r w:rsidRPr="3D027774" w:rsidR="009B07AE">
              <w:rPr>
                <w:rFonts w:ascii="Century Gothic" w:hAnsi="Century Gothic" w:cs="Arial"/>
                <w:color w:val="auto"/>
              </w:rPr>
              <w:t xml:space="preserve">(Purchase of a </w:t>
            </w:r>
            <w:hyperlink r:id="Rd87fbe49c3b6401b">
              <w:r w:rsidRPr="3D027774" w:rsidR="6CF51ADF">
                <w:rPr>
                  <w:rStyle w:val="Hyperlink"/>
                  <w:rFonts w:ascii="Century Gothic" w:hAnsi="Century Gothic" w:cs="Arial"/>
                  <w:color w:val="0070C0"/>
                </w:rPr>
                <w:t>DfE (Department for Education)</w:t>
              </w:r>
              <w:r w:rsidRPr="3D027774" w:rsidR="009B07AE">
                <w:rPr>
                  <w:rStyle w:val="Hyperlink"/>
                  <w:rFonts w:ascii="Century Gothic" w:hAnsi="Century Gothic"/>
                  <w:color w:val="0070C0"/>
                </w:rPr>
                <w:t xml:space="preserve"> </w:t>
              </w:r>
              <w:r w:rsidRPr="3D027774" w:rsidR="009B07AE">
                <w:rPr>
                  <w:rStyle w:val="Hyperlink"/>
                  <w:rFonts w:ascii="Century Gothic" w:hAnsi="Century Gothic" w:cs="Arial"/>
                  <w:color w:val="0070C0"/>
                </w:rPr>
                <w:t>validated Systematic Synthetic Phonics programme</w:t>
              </w:r>
            </w:hyperlink>
            <w:r w:rsidRPr="3D027774" w:rsidR="009B07AE">
              <w:rPr>
                <w:rFonts w:ascii="Century Gothic" w:hAnsi="Century Gothic" w:cs="Arial"/>
                <w:color w:val="auto"/>
              </w:rPr>
              <w:t xml:space="preserve"> to secure stronger phonics teaching for all pupils.)</w:t>
            </w:r>
          </w:p>
        </w:tc>
        <w:tc>
          <w:tcPr>
            <w:tcW w:w="4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C927F1" w:rsidP="00C927F1" w:rsidRDefault="00153CE8" w14:paraId="71FDE47B" w14:textId="2CAE1AD1">
            <w:pPr>
              <w:pStyle w:val="TableRowCentered"/>
              <w:jc w:val="left"/>
              <w:rPr>
                <w:rFonts w:ascii="Century Gothic" w:hAnsi="Century Gothic"/>
                <w:color w:val="auto"/>
                <w:sz w:val="20"/>
                <w:shd w:val="clear" w:color="auto" w:fill="FAFAFA"/>
              </w:rPr>
            </w:pPr>
            <w:r w:rsidRPr="008215BF">
              <w:rPr>
                <w:rFonts w:ascii="Century Gothic" w:hAnsi="Century Gothic" w:cs="Segoe UI"/>
                <w:color w:val="FFFFFF"/>
                <w:sz w:val="20"/>
              </w:rPr>
              <w:t>.</w:t>
            </w:r>
            <w:r w:rsidRPr="008215BF" w:rsidR="00C927F1">
              <w:rPr>
                <w:rFonts w:ascii="Century Gothic" w:hAnsi="Century Gothic"/>
                <w:color w:val="auto"/>
                <w:sz w:val="20"/>
                <w:shd w:val="clear" w:color="auto" w:fill="FAFAFA"/>
              </w:rPr>
              <w:t xml:space="preserve"> Education Endowment Fund</w:t>
            </w:r>
          </w:p>
          <w:p w:rsidRPr="008215BF" w:rsidR="00153CE8" w:rsidP="00153CE8" w:rsidRDefault="00153CE8" w14:paraId="5FEEACDA" w14:textId="34333CBE">
            <w:pPr>
              <w:pStyle w:val="NormalWeb"/>
              <w:pBdr>
                <w:top w:val="single" w:color="auto" w:sz="2" w:space="0"/>
                <w:left w:val="single" w:color="auto" w:sz="2" w:space="0"/>
                <w:bottom w:val="single" w:color="auto" w:sz="2" w:space="0"/>
                <w:right w:val="single" w:color="auto" w:sz="2" w:space="0"/>
              </w:pBdr>
              <w:shd w:val="clear" w:color="auto" w:fill="FAFAFA"/>
              <w:spacing w:before="0" w:beforeAutospacing="0" w:after="0" w:afterAutospacing="0"/>
              <w:rPr>
                <w:rFonts w:ascii="Century Gothic" w:hAnsi="Century Gothic" w:cs="Segoe UI"/>
                <w:sz w:val="20"/>
                <w:szCs w:val="20"/>
              </w:rPr>
            </w:pPr>
            <w:r w:rsidRPr="008215BF">
              <w:rPr>
                <w:rFonts w:ascii="Century Gothic" w:hAnsi="Century Gothic" w:cs="Segoe UI"/>
                <w:color w:val="FFFFFF"/>
                <w:sz w:val="20"/>
                <w:szCs w:val="20"/>
              </w:rPr>
              <w:t xml:space="preserve"> </w:t>
            </w:r>
            <w:r w:rsidRPr="008215BF">
              <w:rPr>
                <w:rFonts w:ascii="Century Gothic" w:hAnsi="Century Gothic" w:cs="Segoe UI"/>
                <w:sz w:val="20"/>
                <w:szCs w:val="20"/>
              </w:rPr>
              <w:t>Phonics has a positive impact overall (+5 months) with very extensive evidence and is an important component in the development of early reading skills, particularly for children from disadvantaged backgrounds.</w:t>
            </w:r>
          </w:p>
          <w:p w:rsidRPr="008215BF" w:rsidR="00E66558" w:rsidP="00153CE8" w:rsidRDefault="00153CE8" w14:paraId="5B3D1318" w14:textId="77777777">
            <w:pPr>
              <w:pStyle w:val="NormalWeb"/>
              <w:pBdr>
                <w:top w:val="single" w:color="auto" w:sz="2" w:space="0"/>
                <w:left w:val="single" w:color="auto" w:sz="2" w:space="0"/>
                <w:bottom w:val="single" w:color="auto" w:sz="2" w:space="0"/>
                <w:right w:val="single" w:color="auto" w:sz="2" w:space="0"/>
              </w:pBdr>
              <w:shd w:val="clear" w:color="auto" w:fill="FAFAFA"/>
              <w:spacing w:before="0" w:beforeAutospacing="0" w:after="0" w:afterAutospacing="0"/>
              <w:rPr>
                <w:rFonts w:ascii="Century Gothic" w:hAnsi="Century Gothic" w:cs="Segoe UI"/>
                <w:sz w:val="20"/>
                <w:szCs w:val="20"/>
              </w:rPr>
            </w:pPr>
            <w:r w:rsidRPr="008215BF">
              <w:rPr>
                <w:rFonts w:ascii="Century Gothic" w:hAnsi="Century Gothic" w:cs="Segoe UI"/>
                <w:sz w:val="20"/>
                <w:szCs w:val="20"/>
              </w:rPr>
              <w:t>2. The teaching of phonics should be explicit and systematic to support children in making connections between the sound patterns they hear in words and the way that these words are written.</w:t>
            </w:r>
          </w:p>
          <w:p w:rsidRPr="008215BF" w:rsidR="00A36EA1" w:rsidP="00A36EA1" w:rsidRDefault="00343AC6" w14:paraId="2A7D551B" w14:textId="3D8E8989">
            <w:pPr>
              <w:rPr>
                <w:rFonts w:ascii="Century Gothic" w:hAnsi="Century Gothic"/>
                <w:sz w:val="22"/>
                <w:szCs w:val="22"/>
              </w:rPr>
            </w:pPr>
            <w:hyperlink r:id="R07309b5463ee4651">
              <w:r w:rsidRPr="3D027774" w:rsidR="00586EFC">
                <w:rPr>
                  <w:rFonts w:ascii="Century Gothic" w:hAnsi="Century Gothic"/>
                  <w:color w:val="0070C0"/>
                  <w:sz w:val="22"/>
                  <w:szCs w:val="22"/>
                  <w:u w:val="single"/>
                </w:rPr>
                <w:t xml:space="preserve">Phonics | Toolkit Strand | Education Endowment Foundation | </w:t>
              </w:r>
              <w:r w:rsidRPr="3D027774" w:rsidR="36293AF0">
                <w:rPr>
                  <w:rFonts w:ascii="Century Gothic" w:hAnsi="Century Gothic"/>
                  <w:color w:val="0070C0"/>
                  <w:sz w:val="22"/>
                  <w:szCs w:val="22"/>
                  <w:u w:val="single"/>
                </w:rPr>
                <w:t>EEF (Education Endowment Foundation)</w:t>
              </w:r>
            </w:hyperlink>
          </w:p>
        </w:tc>
        <w:tc>
          <w:tcPr>
            <w:tcW w:w="18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8D4F4B" w14:paraId="2A7D551C" w14:textId="2576A78A">
            <w:pPr>
              <w:pStyle w:val="TableRowCentered"/>
              <w:jc w:val="left"/>
              <w:rPr>
                <w:rFonts w:ascii="Century Gothic" w:hAnsi="Century Gothic"/>
                <w:sz w:val="22"/>
              </w:rPr>
            </w:pPr>
            <w:r w:rsidRPr="008215BF">
              <w:rPr>
                <w:rFonts w:ascii="Century Gothic" w:hAnsi="Century Gothic"/>
                <w:sz w:val="22"/>
              </w:rPr>
              <w:t>1</w:t>
            </w:r>
            <w:r w:rsidRPr="008215BF" w:rsidR="00136FA9">
              <w:rPr>
                <w:rFonts w:ascii="Century Gothic" w:hAnsi="Century Gothic"/>
                <w:sz w:val="22"/>
              </w:rPr>
              <w:t>, 5</w:t>
            </w:r>
            <w:r w:rsidRPr="008215BF" w:rsidR="0056742D">
              <w:rPr>
                <w:rFonts w:ascii="Century Gothic" w:hAnsi="Century Gothic"/>
                <w:sz w:val="22"/>
              </w:rPr>
              <w:t>,2</w:t>
            </w:r>
          </w:p>
        </w:tc>
      </w:tr>
      <w:tr w:rsidRPr="008215BF" w:rsidR="00E66558" w:rsidTr="3D027774" w14:paraId="2A7D5521"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8D4F4B" w14:paraId="2A7D551E" w14:textId="38CF29E1">
            <w:pPr>
              <w:pStyle w:val="TableRow"/>
              <w:rPr>
                <w:rFonts w:ascii="Century Gothic" w:hAnsi="Century Gothic"/>
                <w:i/>
                <w:sz w:val="22"/>
              </w:rPr>
            </w:pPr>
            <w:r w:rsidRPr="008215BF">
              <w:rPr>
                <w:rFonts w:ascii="Century Gothic" w:hAnsi="Century Gothic"/>
                <w:i/>
                <w:sz w:val="22"/>
              </w:rPr>
              <w:t xml:space="preserve">Take part in the </w:t>
            </w:r>
            <w:r w:rsidRPr="008215BF" w:rsidR="009B1E67">
              <w:rPr>
                <w:rFonts w:ascii="Century Gothic" w:hAnsi="Century Gothic"/>
                <w:i/>
                <w:sz w:val="22"/>
              </w:rPr>
              <w:t xml:space="preserve">NELI speech and </w:t>
            </w:r>
            <w:r w:rsidRPr="008215BF" w:rsidR="00CC7500">
              <w:rPr>
                <w:rFonts w:ascii="Century Gothic" w:hAnsi="Century Gothic"/>
                <w:i/>
                <w:sz w:val="22"/>
              </w:rPr>
              <w:t>Language</w:t>
            </w:r>
            <w:r w:rsidRPr="008215BF" w:rsidR="009B1E67">
              <w:rPr>
                <w:rFonts w:ascii="Century Gothic" w:hAnsi="Century Gothic"/>
                <w:i/>
                <w:sz w:val="22"/>
              </w:rPr>
              <w:t xml:space="preserve"> programme </w:t>
            </w:r>
          </w:p>
        </w:tc>
        <w:tc>
          <w:tcPr>
            <w:tcW w:w="4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P="3D027774" w:rsidRDefault="002634D7" w14:paraId="05522B71" w14:textId="77777777">
            <w:pPr>
              <w:pStyle w:val="TableRowCentered"/>
              <w:jc w:val="left"/>
              <w:rPr>
                <w:rFonts w:ascii="Century Gothic" w:hAnsi="Century Gothic"/>
                <w:color w:val="263238"/>
                <w:sz w:val="20"/>
                <w:szCs w:val="20"/>
                <w:shd w:val="clear" w:color="auto" w:fill="FFFFFF"/>
              </w:rPr>
            </w:pPr>
            <w:r w:rsidRPr="3D027774" w:rsidR="002634D7">
              <w:rPr>
                <w:rFonts w:ascii="Century Gothic" w:hAnsi="Century Gothic"/>
                <w:color w:val="263238"/>
                <w:sz w:val="20"/>
                <w:szCs w:val="20"/>
                <w:shd w:val="clear" w:color="auto" w:fill="FFFFFF"/>
              </w:rPr>
              <w:t xml:space="preserve">The </w:t>
            </w:r>
            <w:r w:rsidRPr="3D027774" w:rsidR="002634D7">
              <w:rPr>
                <w:rFonts w:ascii="Century Gothic" w:hAnsi="Century Gothic"/>
                <w:color w:val="263238"/>
                <w:sz w:val="20"/>
                <w:szCs w:val="20"/>
                <w:shd w:val="clear" w:color="auto" w:fill="FFFFFF"/>
              </w:rPr>
              <w:t>Reception</w:t>
            </w:r>
            <w:r w:rsidRPr="3D027774" w:rsidR="002634D7">
              <w:rPr>
                <w:rFonts w:ascii="Century Gothic" w:hAnsi="Century Gothic"/>
                <w:color w:val="263238"/>
                <w:sz w:val="20"/>
                <w:szCs w:val="20"/>
                <w:shd w:val="clear" w:color="auto" w:fill="FFFFFF"/>
              </w:rPr>
              <w:t xml:space="preserve"> (aged 4</w:t>
            </w:r>
            <w:r w:rsidRPr="3D027774" w:rsidR="002634D7">
              <w:rPr>
                <w:rFonts w:cs="Arial"/>
                <w:color w:val="263238"/>
                <w:sz w:val="20"/>
                <w:szCs w:val="20"/>
                <w:shd w:val="clear" w:color="auto" w:fill="FFFFFF"/>
              </w:rPr>
              <w:t> </w:t>
            </w:r>
            <w:r w:rsidRPr="3D027774" w:rsidR="002634D7">
              <w:rPr>
                <w:rFonts w:ascii="Century Gothic" w:hAnsi="Century Gothic" w:cs="Century Gothic"/>
                <w:color w:val="263238"/>
                <w:sz w:val="20"/>
                <w:szCs w:val="20"/>
                <w:shd w:val="clear" w:color="auto" w:fill="FFFFFF"/>
              </w:rPr>
              <w:t>–</w:t>
            </w:r>
            <w:r w:rsidRPr="3D027774" w:rsidR="002634D7">
              <w:rPr>
                <w:rFonts w:cs="Arial"/>
                <w:color w:val="263238"/>
                <w:sz w:val="20"/>
                <w:szCs w:val="20"/>
                <w:shd w:val="clear" w:color="auto" w:fill="FFFFFF"/>
              </w:rPr>
              <w:t> </w:t>
            </w:r>
            <w:r w:rsidRPr="3D027774" w:rsidR="002634D7">
              <w:rPr>
                <w:rFonts w:ascii="Century Gothic" w:hAnsi="Century Gothic"/>
                <w:color w:val="263238"/>
                <w:sz w:val="20"/>
                <w:szCs w:val="20"/>
                <w:shd w:val="clear" w:color="auto" w:fill="FFFFFF"/>
              </w:rPr>
              <w:t>5) Nuffield Early Language Intervention Programme (NELI), has been shown to improve children’s oral language and early literacy skills, including in two robust EEF trials.</w:t>
            </w:r>
          </w:p>
          <w:p w:rsidRPr="008215BF" w:rsidR="00A11E82" w:rsidP="00A11E82" w:rsidRDefault="00343AC6" w14:paraId="2A7D551F" w14:textId="4719CAE1">
            <w:pPr>
              <w:pStyle w:val="TableRowCentered"/>
              <w:jc w:val="left"/>
              <w:rPr>
                <w:rFonts w:ascii="Century Gothic" w:hAnsi="Century Gothic"/>
                <w:sz w:val="20"/>
              </w:rPr>
            </w:pPr>
            <w:hyperlink w:history="1" r:id="rId10">
              <w:r w:rsidRPr="008215BF" w:rsidR="00A11E82">
                <w:rPr>
                  <w:rFonts w:ascii="Century Gothic" w:hAnsi="Century Gothic" w:cs="Arial"/>
                  <w:color w:val="0070C0"/>
                  <w:sz w:val="22"/>
                  <w:szCs w:val="22"/>
                  <w:u w:val="single"/>
                </w:rPr>
                <w:t>Oral language interventions | Toolkit Strand | Education Endowment Foundation | EEF</w:t>
              </w:r>
            </w:hyperlink>
          </w:p>
        </w:tc>
        <w:tc>
          <w:tcPr>
            <w:tcW w:w="18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9B1E67" w14:paraId="2A7D5520" w14:textId="07EAA52A">
            <w:pPr>
              <w:pStyle w:val="TableRowCentered"/>
              <w:jc w:val="left"/>
              <w:rPr>
                <w:rFonts w:ascii="Century Gothic" w:hAnsi="Century Gothic"/>
                <w:sz w:val="22"/>
              </w:rPr>
            </w:pPr>
            <w:r w:rsidRPr="008215BF">
              <w:rPr>
                <w:rFonts w:ascii="Century Gothic" w:hAnsi="Century Gothic"/>
                <w:sz w:val="22"/>
              </w:rPr>
              <w:t>1</w:t>
            </w:r>
            <w:r w:rsidRPr="008215BF" w:rsidR="00136FA9">
              <w:rPr>
                <w:rFonts w:ascii="Century Gothic" w:hAnsi="Century Gothic"/>
                <w:sz w:val="22"/>
              </w:rPr>
              <w:t>, 5</w:t>
            </w:r>
            <w:r w:rsidRPr="008215BF" w:rsidR="0056742D">
              <w:rPr>
                <w:rFonts w:ascii="Century Gothic" w:hAnsi="Century Gothic"/>
                <w:sz w:val="22"/>
              </w:rPr>
              <w:t>,2</w:t>
            </w:r>
          </w:p>
        </w:tc>
      </w:tr>
      <w:tr w:rsidRPr="008215BF" w:rsidR="00811484" w:rsidTr="3D027774" w14:paraId="08F9288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811484" w:rsidP="3D027774" w:rsidRDefault="007220EB" w14:paraId="0461854A" w14:textId="412E785F">
            <w:pPr>
              <w:pStyle w:val="TableRow"/>
              <w:rPr>
                <w:rFonts w:ascii="Century Gothic" w:hAnsi="Century Gothic"/>
                <w:i w:val="1"/>
                <w:iCs w:val="1"/>
                <w:sz w:val="22"/>
                <w:szCs w:val="22"/>
              </w:rPr>
            </w:pPr>
            <w:r w:rsidRPr="3D027774" w:rsidR="007220EB">
              <w:rPr>
                <w:rFonts w:ascii="Century Gothic" w:hAnsi="Century Gothic"/>
                <w:i w:val="1"/>
                <w:iCs w:val="1"/>
                <w:sz w:val="22"/>
                <w:szCs w:val="22"/>
              </w:rPr>
              <w:t>Behaviour management training</w:t>
            </w:r>
            <w:r w:rsidRPr="3D027774" w:rsidR="00C41012">
              <w:rPr>
                <w:rFonts w:ascii="Century Gothic" w:hAnsi="Century Gothic"/>
                <w:i w:val="1"/>
                <w:iCs w:val="1"/>
                <w:sz w:val="22"/>
                <w:szCs w:val="22"/>
              </w:rPr>
              <w:t xml:space="preserve"> </w:t>
            </w:r>
            <w:r w:rsidRPr="3D027774" w:rsidR="6D5994AC">
              <w:rPr>
                <w:rFonts w:ascii="Century Gothic" w:hAnsi="Century Gothic"/>
                <w:i w:val="1"/>
                <w:iCs w:val="1"/>
                <w:sz w:val="22"/>
                <w:szCs w:val="22"/>
              </w:rPr>
              <w:t>(Tom</w:t>
            </w:r>
            <w:r w:rsidRPr="3D027774" w:rsidR="00C41012">
              <w:rPr>
                <w:rFonts w:ascii="Century Gothic" w:hAnsi="Century Gothic"/>
                <w:i w:val="1"/>
                <w:iCs w:val="1"/>
                <w:sz w:val="22"/>
                <w:szCs w:val="22"/>
              </w:rPr>
              <w:t xml:space="preserve"> </w:t>
            </w:r>
            <w:r w:rsidRPr="3D027774" w:rsidR="1F809693">
              <w:rPr>
                <w:rFonts w:ascii="Century Gothic" w:hAnsi="Century Gothic"/>
                <w:i w:val="1"/>
                <w:iCs w:val="1"/>
                <w:sz w:val="22"/>
                <w:szCs w:val="22"/>
              </w:rPr>
              <w:t>Bennett) Review</w:t>
            </w:r>
            <w:r w:rsidRPr="3D027774" w:rsidR="00217347">
              <w:rPr>
                <w:rFonts w:ascii="Century Gothic" w:hAnsi="Century Gothic"/>
                <w:i w:val="1"/>
                <w:iCs w:val="1"/>
                <w:sz w:val="22"/>
                <w:szCs w:val="22"/>
              </w:rPr>
              <w:t xml:space="preserve"> of behaviour policy – all staff </w:t>
            </w:r>
          </w:p>
        </w:tc>
        <w:tc>
          <w:tcPr>
            <w:tcW w:w="4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C87D6A" w:rsidRDefault="00217347" w14:paraId="3E056AB0" w14:textId="77777777">
            <w:pPr>
              <w:pStyle w:val="TableRowCentered"/>
              <w:jc w:val="left"/>
              <w:rPr>
                <w:rFonts w:ascii="Century Gothic" w:hAnsi="Century Gothic"/>
                <w:color w:val="auto"/>
                <w:sz w:val="20"/>
                <w:shd w:val="clear" w:color="auto" w:fill="FAFAFA"/>
              </w:rPr>
            </w:pPr>
            <w:r w:rsidRPr="008215BF">
              <w:rPr>
                <w:rFonts w:ascii="Century Gothic" w:hAnsi="Century Gothic"/>
                <w:color w:val="auto"/>
                <w:sz w:val="20"/>
                <w:shd w:val="clear" w:color="auto" w:fill="FAFAFA"/>
              </w:rPr>
              <w:t>Both targeted interventions and universal approaches have positive overall effects (+ 4 months). </w:t>
            </w:r>
            <w:r w:rsidRPr="008215BF" w:rsidR="00C87D6A">
              <w:rPr>
                <w:rFonts w:ascii="Century Gothic" w:hAnsi="Century Gothic"/>
                <w:color w:val="auto"/>
                <w:sz w:val="20"/>
                <w:shd w:val="clear" w:color="auto" w:fill="FAFAFA"/>
              </w:rPr>
              <w:t xml:space="preserve">  </w:t>
            </w:r>
          </w:p>
          <w:p w:rsidRPr="008215BF" w:rsidR="00811484" w:rsidRDefault="00C87D6A" w14:paraId="4F53EAC2" w14:textId="77777777">
            <w:pPr>
              <w:pStyle w:val="TableRowCentered"/>
              <w:jc w:val="left"/>
              <w:rPr>
                <w:rFonts w:ascii="Century Gothic" w:hAnsi="Century Gothic"/>
                <w:color w:val="auto"/>
                <w:sz w:val="20"/>
                <w:shd w:val="clear" w:color="auto" w:fill="FAFAFA"/>
              </w:rPr>
            </w:pPr>
            <w:r w:rsidRPr="008215BF">
              <w:rPr>
                <w:rFonts w:ascii="Century Gothic" w:hAnsi="Century Gothic"/>
                <w:color w:val="auto"/>
                <w:sz w:val="20"/>
                <w:shd w:val="clear" w:color="auto" w:fill="FAFAFA"/>
              </w:rPr>
              <w:t>Education Endowment Fund</w:t>
            </w:r>
          </w:p>
          <w:p w:rsidRPr="008215BF" w:rsidR="0037544E" w:rsidRDefault="0037544E" w14:paraId="2C430C00" w14:textId="61B83841">
            <w:pPr>
              <w:pStyle w:val="TableRowCentered"/>
              <w:jc w:val="left"/>
              <w:rPr>
                <w:rFonts w:ascii="Century Gothic" w:hAnsi="Century Gothic"/>
                <w:i/>
                <w:iCs/>
                <w:color w:val="auto"/>
                <w:sz w:val="20"/>
              </w:rPr>
            </w:pPr>
            <w:r w:rsidRPr="008215BF">
              <w:rPr>
                <w:rFonts w:ascii="Century Gothic" w:hAnsi="Century Gothic"/>
                <w:i/>
                <w:iCs/>
                <w:color w:val="263238"/>
                <w:sz w:val="20"/>
                <w:shd w:val="clear" w:color="auto" w:fill="FFFFFF"/>
              </w:rPr>
              <w:t>According to </w:t>
            </w:r>
            <w:hyperlink w:history="1" r:id="rId11">
              <w:r w:rsidRPr="008215BF">
                <w:rPr>
                  <w:rStyle w:val="Hyperlink"/>
                  <w:rFonts w:ascii="Century Gothic" w:hAnsi="Century Gothic"/>
                  <w:i/>
                  <w:iCs/>
                  <w:color w:val="212121"/>
                  <w:sz w:val="20"/>
                  <w:bdr w:val="single" w:color="auto" w:sz="2" w:space="0" w:frame="1"/>
                  <w:shd w:val="clear" w:color="auto" w:fill="FFFFFF"/>
                </w:rPr>
                <w:t>figures</w:t>
              </w:r>
            </w:hyperlink>
            <w:r w:rsidRPr="008215BF">
              <w:rPr>
                <w:rFonts w:ascii="Century Gothic" w:hAnsi="Century Gothic"/>
                <w:i/>
                <w:iCs/>
                <w:color w:val="263238"/>
                <w:sz w:val="20"/>
                <w:shd w:val="clear" w:color="auto" w:fill="FFFFFF"/>
              </w:rPr>
              <w:t> from the Department for Education, pupils who receive Free School Meals are more likely to receive a permanent or fixed period exclusion compared to those who do not.</w:t>
            </w:r>
          </w:p>
        </w:tc>
        <w:tc>
          <w:tcPr>
            <w:tcW w:w="18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811484" w:rsidRDefault="00C41012" w14:paraId="2330249C" w14:textId="52E3990B">
            <w:pPr>
              <w:pStyle w:val="TableRowCentered"/>
              <w:jc w:val="left"/>
              <w:rPr>
                <w:rFonts w:ascii="Century Gothic" w:hAnsi="Century Gothic"/>
                <w:sz w:val="22"/>
              </w:rPr>
            </w:pPr>
            <w:r w:rsidRPr="008215BF">
              <w:rPr>
                <w:rFonts w:ascii="Century Gothic" w:hAnsi="Century Gothic"/>
                <w:sz w:val="22"/>
              </w:rPr>
              <w:t>5</w:t>
            </w:r>
            <w:r w:rsidRPr="008215BF" w:rsidR="0056742D">
              <w:rPr>
                <w:rFonts w:ascii="Century Gothic" w:hAnsi="Century Gothic"/>
                <w:sz w:val="22"/>
              </w:rPr>
              <w:t>,2</w:t>
            </w:r>
          </w:p>
        </w:tc>
      </w:tr>
      <w:tr w:rsidRPr="008215BF" w:rsidR="00C41012" w:rsidTr="3D027774" w14:paraId="365EE1C5"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C41012" w:rsidP="3D027774" w:rsidRDefault="00D21C16" w14:paraId="2187C162" w14:textId="6CBF0B19">
            <w:pPr>
              <w:pStyle w:val="TableRow"/>
              <w:rPr>
                <w:rFonts w:ascii="Century Gothic" w:hAnsi="Century Gothic"/>
                <w:i w:val="1"/>
                <w:iCs w:val="1"/>
                <w:sz w:val="22"/>
                <w:szCs w:val="22"/>
              </w:rPr>
            </w:pPr>
            <w:r w:rsidRPr="3D027774" w:rsidR="0E5B0678">
              <w:rPr>
                <w:rFonts w:ascii="Century Gothic" w:hAnsi="Century Gothic"/>
                <w:i w:val="1"/>
                <w:iCs w:val="1"/>
                <w:sz w:val="22"/>
                <w:szCs w:val="22"/>
              </w:rPr>
              <w:t>CPD focused</w:t>
            </w:r>
            <w:r w:rsidRPr="3D027774" w:rsidR="00D21C16">
              <w:rPr>
                <w:rFonts w:ascii="Century Gothic" w:hAnsi="Century Gothic"/>
                <w:i w:val="1"/>
                <w:iCs w:val="1"/>
                <w:sz w:val="22"/>
                <w:szCs w:val="22"/>
              </w:rPr>
              <w:t xml:space="preserve"> on expectations </w:t>
            </w:r>
            <w:r w:rsidRPr="3D027774" w:rsidR="00B270B1">
              <w:rPr>
                <w:rFonts w:ascii="Century Gothic" w:hAnsi="Century Gothic"/>
                <w:i w:val="1"/>
                <w:iCs w:val="1"/>
                <w:sz w:val="22"/>
                <w:szCs w:val="22"/>
              </w:rPr>
              <w:t xml:space="preserve">&amp; challenge </w:t>
            </w:r>
            <w:r w:rsidRPr="3D027774" w:rsidR="55F47431">
              <w:rPr>
                <w:rFonts w:ascii="Century Gothic" w:hAnsi="Century Gothic"/>
                <w:i w:val="1"/>
                <w:iCs w:val="1"/>
                <w:sz w:val="22"/>
                <w:szCs w:val="22"/>
              </w:rPr>
              <w:t>(e.g.</w:t>
            </w:r>
            <w:r w:rsidRPr="3D027774" w:rsidR="00705F6D">
              <w:rPr>
                <w:rFonts w:ascii="Century Gothic" w:hAnsi="Century Gothic"/>
                <w:i w:val="1"/>
                <w:iCs w:val="1"/>
                <w:sz w:val="22"/>
                <w:szCs w:val="22"/>
              </w:rPr>
              <w:t>,</w:t>
            </w:r>
            <w:r w:rsidRPr="3D027774" w:rsidR="004C7321">
              <w:rPr>
                <w:rFonts w:ascii="Century Gothic" w:hAnsi="Century Gothic"/>
                <w:i w:val="1"/>
                <w:iCs w:val="1"/>
                <w:sz w:val="22"/>
                <w:szCs w:val="22"/>
              </w:rPr>
              <w:t xml:space="preserve"> </w:t>
            </w:r>
            <w:r w:rsidRPr="3D027774" w:rsidR="00B270B1">
              <w:rPr>
                <w:rFonts w:ascii="Century Gothic" w:hAnsi="Century Gothic"/>
                <w:i w:val="1"/>
                <w:iCs w:val="1"/>
                <w:sz w:val="22"/>
                <w:szCs w:val="22"/>
              </w:rPr>
              <w:t xml:space="preserve">Ron Berger) </w:t>
            </w:r>
          </w:p>
        </w:tc>
        <w:tc>
          <w:tcPr>
            <w:tcW w:w="4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C41012" w:rsidRDefault="003E0020" w14:paraId="30E71590" w14:textId="77777777">
            <w:pPr>
              <w:pStyle w:val="TableRowCentered"/>
              <w:jc w:val="left"/>
              <w:rPr>
                <w:rFonts w:ascii="Century Gothic" w:hAnsi="Century Gothic"/>
                <w:color w:val="111111"/>
                <w:sz w:val="22"/>
                <w:szCs w:val="22"/>
                <w:shd w:val="clear" w:color="auto" w:fill="FFFFFF"/>
              </w:rPr>
            </w:pPr>
            <w:r w:rsidRPr="008215BF">
              <w:rPr>
                <w:rFonts w:ascii="Century Gothic" w:hAnsi="Century Gothic"/>
                <w:b/>
                <w:bCs/>
                <w:color w:val="111111"/>
                <w:sz w:val="22"/>
                <w:szCs w:val="22"/>
                <w:shd w:val="clear" w:color="auto" w:fill="FFFFFF"/>
              </w:rPr>
              <w:t>“</w:t>
            </w:r>
            <w:r w:rsidRPr="008215BF">
              <w:rPr>
                <w:rStyle w:val="Strong"/>
                <w:rFonts w:ascii="Century Gothic" w:hAnsi="Century Gothic"/>
                <w:b w:val="0"/>
                <w:bCs w:val="0"/>
                <w:color w:val="111111"/>
                <w:sz w:val="22"/>
                <w:szCs w:val="22"/>
                <w:shd w:val="clear" w:color="auto" w:fill="FFFFFF"/>
              </w:rPr>
              <w:t>If you’re going to do something, I believe, you should do it well</w:t>
            </w:r>
            <w:r w:rsidRPr="008215BF">
              <w:rPr>
                <w:rFonts w:ascii="Century Gothic" w:hAnsi="Century Gothic"/>
                <w:b/>
                <w:bCs/>
                <w:color w:val="111111"/>
                <w:sz w:val="22"/>
                <w:szCs w:val="22"/>
                <w:shd w:val="clear" w:color="auto" w:fill="FFFFFF"/>
              </w:rPr>
              <w:t>.</w:t>
            </w:r>
            <w:r w:rsidRPr="008215BF">
              <w:rPr>
                <w:rFonts w:ascii="Century Gothic" w:hAnsi="Century Gothic"/>
                <w:color w:val="111111"/>
                <w:sz w:val="22"/>
                <w:szCs w:val="22"/>
                <w:shd w:val="clear" w:color="auto" w:fill="FFFFFF"/>
              </w:rPr>
              <w:t xml:space="preserve"> You should sweat over it and make sure it’s strong and accurate and beautiful and you should be proud of it” Ron Berger </w:t>
            </w:r>
          </w:p>
          <w:p w:rsidRPr="008215BF" w:rsidR="003E0020" w:rsidRDefault="003E0020" w14:paraId="70128E63" w14:textId="5BB7AFFB">
            <w:pPr>
              <w:pStyle w:val="TableRowCentered"/>
              <w:jc w:val="left"/>
              <w:rPr>
                <w:rFonts w:ascii="Century Gothic" w:hAnsi="Century Gothic"/>
                <w:szCs w:val="24"/>
              </w:rPr>
            </w:pPr>
          </w:p>
        </w:tc>
        <w:tc>
          <w:tcPr>
            <w:tcW w:w="18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C41012" w:rsidRDefault="00B270B1" w14:paraId="12ED583D" w14:textId="5A9CBFC8">
            <w:pPr>
              <w:pStyle w:val="TableRowCentered"/>
              <w:jc w:val="left"/>
              <w:rPr>
                <w:rFonts w:ascii="Century Gothic" w:hAnsi="Century Gothic"/>
                <w:sz w:val="22"/>
              </w:rPr>
            </w:pPr>
            <w:r w:rsidRPr="008215BF">
              <w:rPr>
                <w:rFonts w:ascii="Century Gothic" w:hAnsi="Century Gothic"/>
                <w:sz w:val="22"/>
              </w:rPr>
              <w:lastRenderedPageBreak/>
              <w:t>5</w:t>
            </w:r>
            <w:r w:rsidRPr="008215BF" w:rsidR="0056742D">
              <w:rPr>
                <w:rFonts w:ascii="Century Gothic" w:hAnsi="Century Gothic"/>
                <w:sz w:val="22"/>
              </w:rPr>
              <w:t>,2</w:t>
            </w:r>
          </w:p>
        </w:tc>
      </w:tr>
      <w:tr w:rsidRPr="008215BF" w:rsidR="00921C1C" w:rsidTr="3D027774" w14:paraId="080FA1E2"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921C1C" w:rsidRDefault="00921C1C" w14:paraId="37FBA719" w14:textId="31F3E44F">
            <w:pPr>
              <w:pStyle w:val="TableRow"/>
              <w:rPr>
                <w:rFonts w:ascii="Century Gothic" w:hAnsi="Century Gothic"/>
                <w:i/>
                <w:sz w:val="22"/>
              </w:rPr>
            </w:pPr>
            <w:r w:rsidRPr="008215BF">
              <w:rPr>
                <w:rFonts w:ascii="Century Gothic" w:hAnsi="Century Gothic"/>
                <w:i/>
                <w:sz w:val="22"/>
              </w:rPr>
              <w:t xml:space="preserve">Working with our sister schools in phase teams to </w:t>
            </w:r>
            <w:r w:rsidRPr="008215BF" w:rsidR="0089120B">
              <w:rPr>
                <w:rFonts w:ascii="Century Gothic" w:hAnsi="Century Gothic"/>
                <w:i/>
                <w:sz w:val="22"/>
              </w:rPr>
              <w:t xml:space="preserve">raise </w:t>
            </w:r>
            <w:r w:rsidRPr="008215BF" w:rsidR="00930947">
              <w:rPr>
                <w:rFonts w:ascii="Century Gothic" w:hAnsi="Century Gothic"/>
                <w:i/>
                <w:sz w:val="22"/>
              </w:rPr>
              <w:t>expectations</w:t>
            </w:r>
            <w:r w:rsidRPr="008215BF" w:rsidR="0089120B">
              <w:rPr>
                <w:rFonts w:ascii="Century Gothic" w:hAnsi="Century Gothic"/>
                <w:i/>
                <w:sz w:val="22"/>
              </w:rPr>
              <w:t xml:space="preserve"> and share best </w:t>
            </w:r>
            <w:r w:rsidRPr="008215BF" w:rsidR="00930947">
              <w:rPr>
                <w:rFonts w:ascii="Century Gothic" w:hAnsi="Century Gothic"/>
                <w:i/>
                <w:sz w:val="22"/>
              </w:rPr>
              <w:t>practise</w:t>
            </w:r>
            <w:r w:rsidRPr="008215BF" w:rsidR="0089120B">
              <w:rPr>
                <w:rFonts w:ascii="Century Gothic" w:hAnsi="Century Gothic"/>
                <w:i/>
                <w:sz w:val="22"/>
              </w:rPr>
              <w:t xml:space="preserve"> </w:t>
            </w:r>
          </w:p>
        </w:tc>
        <w:tc>
          <w:tcPr>
            <w:tcW w:w="4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921C1C" w:rsidP="3D027774" w:rsidRDefault="00522C3A" w14:paraId="3657C5EC" w14:textId="519609AB">
            <w:pPr>
              <w:pStyle w:val="TableRowCentered"/>
              <w:jc w:val="left"/>
              <w:rPr>
                <w:rFonts w:ascii="Century Gothic" w:hAnsi="Century Gothic"/>
                <w:sz w:val="20"/>
                <w:szCs w:val="20"/>
              </w:rPr>
            </w:pPr>
            <w:r w:rsidRPr="3D027774" w:rsidR="00522C3A">
              <w:rPr>
                <w:rFonts w:ascii="Century Gothic" w:hAnsi="Century Gothic"/>
                <w:sz w:val="20"/>
                <w:szCs w:val="20"/>
              </w:rPr>
              <w:t>“</w:t>
            </w:r>
            <w:r w:rsidRPr="3D027774" w:rsidR="005534CA">
              <w:rPr>
                <w:rFonts w:ascii="Century Gothic" w:hAnsi="Century Gothic"/>
                <w:sz w:val="20"/>
                <w:szCs w:val="20"/>
              </w:rPr>
              <w:t>participants in this study saw their collaborative work as leading to the achievement of personal and professional outcomes that result in or contribute to student learning and school improvement.</w:t>
            </w:r>
            <w:r w:rsidRPr="3D027774" w:rsidR="00522C3A">
              <w:rPr>
                <w:rFonts w:ascii="Century Gothic" w:hAnsi="Century Gothic"/>
                <w:sz w:val="20"/>
                <w:szCs w:val="20"/>
              </w:rPr>
              <w:t>”</w:t>
            </w:r>
            <w:r w:rsidRPr="3D027774" w:rsidR="005534CA">
              <w:rPr>
                <w:rFonts w:ascii="Century Gothic" w:hAnsi="Century Gothic"/>
                <w:sz w:val="20"/>
                <w:szCs w:val="20"/>
              </w:rPr>
              <w:t xml:space="preserve"> </w:t>
            </w:r>
            <w:r w:rsidRPr="3D027774" w:rsidR="1C094FD8">
              <w:rPr>
                <w:rFonts w:ascii="Century Gothic" w:hAnsi="Century Gothic"/>
                <w:sz w:val="20"/>
                <w:szCs w:val="20"/>
              </w:rPr>
              <w:t>(Chaman</w:t>
            </w:r>
            <w:r w:rsidRPr="3D027774" w:rsidR="005534CA">
              <w:rPr>
                <w:rFonts w:ascii="Century Gothic" w:hAnsi="Century Gothic"/>
                <w:sz w:val="20"/>
                <w:szCs w:val="20"/>
              </w:rPr>
              <w:t xml:space="preserve"> 1</w:t>
            </w:r>
            <w:r w:rsidRPr="3D027774" w:rsidR="002519BF">
              <w:rPr>
                <w:rFonts w:ascii="Century Gothic" w:hAnsi="Century Gothic"/>
                <w:sz w:val="20"/>
                <w:szCs w:val="20"/>
              </w:rPr>
              <w:t>990)</w:t>
            </w:r>
          </w:p>
          <w:p w:rsidRPr="008215BF" w:rsidR="00AE6845" w:rsidRDefault="00AE6845" w14:paraId="4C4632FD" w14:textId="61E82A77">
            <w:pPr>
              <w:pStyle w:val="TableRowCentered"/>
              <w:jc w:val="left"/>
              <w:rPr>
                <w:rFonts w:ascii="Century Gothic" w:hAnsi="Century Gothic"/>
                <w:sz w:val="20"/>
              </w:rPr>
            </w:pPr>
            <w:r w:rsidRPr="008215BF">
              <w:rPr>
                <w:rFonts w:ascii="Century Gothic" w:hAnsi="Century Gothic"/>
                <w:sz w:val="20"/>
              </w:rPr>
              <w:t xml:space="preserve">“The evidence points to a number of positive consequences of inter-school collaboration in relation to impacts upon students, teachers, school improvement and organisational efficiency” </w:t>
            </w:r>
            <w:r w:rsidRPr="008215BF" w:rsidR="00522C3A">
              <w:rPr>
                <w:rFonts w:ascii="Century Gothic" w:hAnsi="Century Gothic"/>
                <w:sz w:val="20"/>
              </w:rPr>
              <w:t>Effective school partnerships and collaboration for school improvement: a review of the evidence 2015</w:t>
            </w:r>
          </w:p>
        </w:tc>
        <w:tc>
          <w:tcPr>
            <w:tcW w:w="18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921C1C" w:rsidRDefault="0089120B" w14:paraId="3C1EE3A2" w14:textId="37AC5B35">
            <w:pPr>
              <w:pStyle w:val="TableRowCentered"/>
              <w:jc w:val="left"/>
              <w:rPr>
                <w:rFonts w:ascii="Century Gothic" w:hAnsi="Century Gothic"/>
                <w:sz w:val="22"/>
              </w:rPr>
            </w:pPr>
            <w:r w:rsidRPr="008215BF">
              <w:rPr>
                <w:rFonts w:ascii="Century Gothic" w:hAnsi="Century Gothic"/>
                <w:sz w:val="22"/>
              </w:rPr>
              <w:t>5</w:t>
            </w:r>
            <w:r w:rsidRPr="008215BF" w:rsidR="0056742D">
              <w:rPr>
                <w:rFonts w:ascii="Century Gothic" w:hAnsi="Century Gothic"/>
                <w:sz w:val="22"/>
              </w:rPr>
              <w:t>,2</w:t>
            </w:r>
          </w:p>
        </w:tc>
      </w:tr>
      <w:tr w:rsidRPr="008215BF" w:rsidR="00AF1E9D" w:rsidTr="3D027774" w14:paraId="49EA6B40"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AF1E9D" w:rsidP="3D027774" w:rsidRDefault="00AF1E9D" w14:paraId="1D960BC9" w14:textId="2EF773C5">
            <w:pPr>
              <w:pStyle w:val="TableRow"/>
              <w:rPr>
                <w:rFonts w:ascii="Century Gothic" w:hAnsi="Century Gothic"/>
                <w:i w:val="1"/>
                <w:iCs w:val="1"/>
                <w:sz w:val="22"/>
                <w:szCs w:val="22"/>
              </w:rPr>
            </w:pPr>
            <w:r w:rsidRPr="3D027774" w:rsidR="00AF1E9D">
              <w:rPr>
                <w:rFonts w:ascii="Century Gothic" w:hAnsi="Century Gothic"/>
                <w:i w:val="1"/>
                <w:iCs w:val="1"/>
                <w:sz w:val="22"/>
                <w:szCs w:val="22"/>
              </w:rPr>
              <w:t xml:space="preserve">Precision training </w:t>
            </w:r>
            <w:r w:rsidRPr="3D027774" w:rsidR="2E0CB526">
              <w:rPr>
                <w:rFonts w:ascii="Century Gothic" w:hAnsi="Century Gothic"/>
                <w:i w:val="1"/>
                <w:iCs w:val="1"/>
                <w:sz w:val="22"/>
                <w:szCs w:val="22"/>
              </w:rPr>
              <w:t>(support</w:t>
            </w:r>
            <w:r w:rsidRPr="3D027774" w:rsidR="00AF1E9D">
              <w:rPr>
                <w:rFonts w:ascii="Century Gothic" w:hAnsi="Century Gothic"/>
                <w:i w:val="1"/>
                <w:iCs w:val="1"/>
                <w:sz w:val="22"/>
                <w:szCs w:val="22"/>
              </w:rPr>
              <w:t xml:space="preserve"> staff)</w:t>
            </w:r>
          </w:p>
        </w:tc>
        <w:tc>
          <w:tcPr>
            <w:tcW w:w="4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AF1E9D" w:rsidP="00100B15" w:rsidRDefault="00100B15" w14:paraId="204EDC37" w14:textId="71EAC692">
            <w:pPr>
              <w:pStyle w:val="TableRowCentered"/>
              <w:jc w:val="left"/>
              <w:rPr>
                <w:rFonts w:ascii="Century Gothic" w:hAnsi="Century Gothic"/>
                <w:color w:val="auto"/>
                <w:sz w:val="20"/>
                <w:shd w:val="clear" w:color="auto" w:fill="FAFAFA"/>
              </w:rPr>
            </w:pPr>
            <w:r w:rsidRPr="008215BF">
              <w:rPr>
                <w:rFonts w:ascii="Century Gothic" w:hAnsi="Century Gothic"/>
                <w:color w:val="auto"/>
                <w:sz w:val="20"/>
                <w:shd w:val="clear" w:color="auto" w:fill="FAFAFA"/>
              </w:rPr>
              <w:t>Education Endowment Fund</w:t>
            </w:r>
            <w:r w:rsidRPr="008215BF">
              <w:rPr>
                <w:rFonts w:ascii="Century Gothic" w:hAnsi="Century Gothic" w:cs="Segoe UI"/>
                <w:color w:val="auto"/>
                <w:sz w:val="20"/>
              </w:rPr>
              <w:br/>
            </w:r>
            <w:r w:rsidRPr="008215BF">
              <w:rPr>
                <w:rFonts w:ascii="Century Gothic" w:hAnsi="Century Gothic" w:cs="Segoe UI"/>
                <w:color w:val="auto"/>
                <w:sz w:val="20"/>
              </w:rPr>
              <w:t>1. Small group tuition has an average impact of four months’ additional progress over the course of a year.</w:t>
            </w:r>
          </w:p>
        </w:tc>
        <w:tc>
          <w:tcPr>
            <w:tcW w:w="18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AF1E9D" w:rsidRDefault="005840F5" w14:paraId="0C62EB52" w14:textId="11DD0E44">
            <w:pPr>
              <w:pStyle w:val="TableRowCentered"/>
              <w:jc w:val="left"/>
              <w:rPr>
                <w:rFonts w:ascii="Century Gothic" w:hAnsi="Century Gothic"/>
                <w:sz w:val="22"/>
              </w:rPr>
            </w:pPr>
            <w:r w:rsidRPr="008215BF">
              <w:rPr>
                <w:rFonts w:ascii="Century Gothic" w:hAnsi="Century Gothic"/>
                <w:sz w:val="22"/>
              </w:rPr>
              <w:t>3</w:t>
            </w:r>
            <w:r w:rsidRPr="008215BF" w:rsidR="0046536F">
              <w:rPr>
                <w:rFonts w:ascii="Century Gothic" w:hAnsi="Century Gothic"/>
                <w:sz w:val="22"/>
              </w:rPr>
              <w:t>, 2</w:t>
            </w:r>
          </w:p>
        </w:tc>
      </w:tr>
      <w:tr w:rsidRPr="008215BF" w:rsidR="00875E40" w:rsidTr="3D027774" w14:paraId="2EB9AB0B"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875E40" w:rsidRDefault="00EA449E" w14:paraId="7D7A430D" w14:textId="3468D868">
            <w:pPr>
              <w:pStyle w:val="TableRow"/>
              <w:rPr>
                <w:rFonts w:ascii="Century Gothic" w:hAnsi="Century Gothic"/>
                <w:iCs/>
                <w:sz w:val="22"/>
              </w:rPr>
            </w:pPr>
            <w:r w:rsidRPr="008215BF">
              <w:rPr>
                <w:rFonts w:ascii="Century Gothic" w:hAnsi="Century Gothic"/>
                <w:iCs/>
                <w:sz w:val="22"/>
              </w:rPr>
              <w:t xml:space="preserve">Intensive CPD for rapid improvement in the </w:t>
            </w:r>
            <w:r w:rsidRPr="008215BF" w:rsidR="0020188A">
              <w:rPr>
                <w:rFonts w:ascii="Century Gothic" w:hAnsi="Century Gothic"/>
                <w:iCs/>
                <w:sz w:val="22"/>
              </w:rPr>
              <w:t>quality</w:t>
            </w:r>
            <w:r w:rsidRPr="008215BF">
              <w:rPr>
                <w:rFonts w:ascii="Century Gothic" w:hAnsi="Century Gothic"/>
                <w:iCs/>
                <w:sz w:val="22"/>
              </w:rPr>
              <w:t xml:space="preserve"> of teaching &amp; </w:t>
            </w:r>
            <w:r w:rsidRPr="008215BF" w:rsidR="0020188A">
              <w:rPr>
                <w:rFonts w:ascii="Century Gothic" w:hAnsi="Century Gothic"/>
                <w:iCs/>
                <w:sz w:val="22"/>
              </w:rPr>
              <w:t>pupil attainment</w:t>
            </w:r>
          </w:p>
        </w:tc>
        <w:tc>
          <w:tcPr>
            <w:tcW w:w="4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875E40" w:rsidP="3D027774" w:rsidRDefault="00875E40" w14:paraId="566B402F" w14:textId="23DB2484">
            <w:pPr>
              <w:pStyle w:val="TableRowCentered"/>
              <w:jc w:val="left"/>
              <w:rPr>
                <w:rFonts w:ascii="Century Gothic" w:hAnsi="Century Gothic" w:eastAsia="Century Gothic" w:cs="Century Gothic"/>
                <w:b w:val="0"/>
                <w:bCs w:val="0"/>
                <w:i w:val="0"/>
                <w:iCs w:val="0"/>
                <w:caps w:val="0"/>
                <w:smallCaps w:val="0"/>
                <w:noProof w:val="0"/>
                <w:color w:val="0D0D0D" w:themeColor="text1" w:themeTint="F2" w:themeShade="FF"/>
                <w:sz w:val="22"/>
                <w:szCs w:val="22"/>
                <w:shd w:val="clear" w:color="auto" w:fill="FFFFFF"/>
                <w:lang w:val="en-GB"/>
              </w:rPr>
            </w:pPr>
            <w:r w:rsidRPr="3D027774" w:rsidR="7ACA855C">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As the DfE’s Standard for Teachers’ Professional Development straightforwardly puts it, ‘effective professional development for teachers is a core part of securing effective teaching.’ In the words of Dylan Wiliam, ‘every teacher needs to improve, not because they are not good enough, but because they can be even better.’</w:t>
            </w:r>
          </w:p>
        </w:tc>
        <w:tc>
          <w:tcPr>
            <w:tcW w:w="18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875E40" w:rsidRDefault="00A671BB" w14:paraId="6B8A2BA8" w14:textId="4DBA14A0">
            <w:pPr>
              <w:pStyle w:val="TableRowCentered"/>
              <w:jc w:val="left"/>
              <w:rPr>
                <w:rFonts w:ascii="Century Gothic" w:hAnsi="Century Gothic"/>
                <w:sz w:val="22"/>
              </w:rPr>
            </w:pPr>
            <w:r w:rsidRPr="008215BF">
              <w:rPr>
                <w:rFonts w:ascii="Century Gothic" w:hAnsi="Century Gothic"/>
                <w:sz w:val="22"/>
              </w:rPr>
              <w:t>2, 5</w:t>
            </w:r>
          </w:p>
        </w:tc>
      </w:tr>
      <w:tr w:rsidRPr="008215BF" w:rsidR="00A82F42" w:rsidTr="3D027774" w14:paraId="7310298D"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A82F42" w:rsidRDefault="00A82F42" w14:paraId="76E640FB" w14:textId="35BBA72C">
            <w:pPr>
              <w:pStyle w:val="TableRow"/>
              <w:rPr>
                <w:rFonts w:ascii="Century Gothic" w:hAnsi="Century Gothic"/>
                <w:i/>
                <w:sz w:val="22"/>
              </w:rPr>
            </w:pPr>
            <w:r w:rsidRPr="008215BF">
              <w:rPr>
                <w:rFonts w:ascii="Century Gothic" w:hAnsi="Century Gothic"/>
                <w:i/>
                <w:sz w:val="22"/>
              </w:rPr>
              <w:t xml:space="preserve">Lesson study to improve the teaching of reading </w:t>
            </w:r>
          </w:p>
        </w:tc>
        <w:tc>
          <w:tcPr>
            <w:tcW w:w="4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A82F42" w:rsidRDefault="00367A8D" w14:paraId="7A57D3D4" w14:textId="3F3D5F68">
            <w:pPr>
              <w:pStyle w:val="TableRowCentered"/>
              <w:jc w:val="left"/>
              <w:rPr>
                <w:rFonts w:ascii="Century Gothic" w:hAnsi="Century Gothic"/>
                <w:sz w:val="20"/>
              </w:rPr>
            </w:pPr>
            <w:r w:rsidRPr="008215BF">
              <w:rPr>
                <w:rFonts w:ascii="Century Gothic" w:hAnsi="Century Gothic" w:cs="Open Sans"/>
                <w:color w:val="666666"/>
                <w:sz w:val="20"/>
                <w:shd w:val="clear" w:color="auto" w:fill="FFFFFF"/>
              </w:rPr>
              <w:t>A </w:t>
            </w:r>
            <w:hyperlink w:history="1" r:id="rId12">
              <w:r w:rsidRPr="008215BF">
                <w:rPr>
                  <w:rStyle w:val="Hyperlink"/>
                  <w:rFonts w:ascii="Century Gothic" w:hAnsi="Century Gothic" w:cs="Open Sans"/>
                  <w:color w:val="auto"/>
                  <w:sz w:val="20"/>
                  <w:u w:val="none"/>
                  <w:bdr w:val="none" w:color="auto" w:sz="0" w:space="0" w:frame="1"/>
                  <w:shd w:val="clear" w:color="auto" w:fill="FFFFFF"/>
                </w:rPr>
                <w:t>2014 systematic review (Wai Ming Cheung, 2014)</w:t>
              </w:r>
            </w:hyperlink>
            <w:r w:rsidRPr="008215BF">
              <w:rPr>
                <w:rFonts w:ascii="Century Gothic" w:hAnsi="Century Gothic" w:cs="Open Sans"/>
                <w:color w:val="auto"/>
                <w:sz w:val="20"/>
                <w:shd w:val="clear" w:color="auto" w:fill="FFFFFF"/>
              </w:rPr>
              <w:t> lo</w:t>
            </w:r>
            <w:r w:rsidRPr="008215BF">
              <w:rPr>
                <w:rFonts w:ascii="Century Gothic" w:hAnsi="Century Gothic" w:cs="Open Sans"/>
                <w:color w:val="666666"/>
                <w:sz w:val="20"/>
                <w:shd w:val="clear" w:color="auto" w:fill="FFFFFF"/>
              </w:rPr>
              <w:t xml:space="preserve">oked across 9 quantitative studies and concluded that Lesson Study and Learning Study appear to be beneficial to student outcomes. Teacher Development Trust </w:t>
            </w:r>
          </w:p>
        </w:tc>
        <w:tc>
          <w:tcPr>
            <w:tcW w:w="18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A82F42" w:rsidRDefault="00A82F42" w14:paraId="1666712B" w14:textId="06B2BCC8">
            <w:pPr>
              <w:pStyle w:val="TableRowCentered"/>
              <w:jc w:val="left"/>
              <w:rPr>
                <w:rFonts w:ascii="Century Gothic" w:hAnsi="Century Gothic"/>
                <w:sz w:val="22"/>
              </w:rPr>
            </w:pPr>
            <w:r w:rsidRPr="008215BF">
              <w:rPr>
                <w:rFonts w:ascii="Century Gothic" w:hAnsi="Century Gothic"/>
                <w:sz w:val="22"/>
              </w:rPr>
              <w:t xml:space="preserve">2, 3, </w:t>
            </w:r>
            <w:r w:rsidRPr="008215BF" w:rsidR="00930947">
              <w:rPr>
                <w:rFonts w:ascii="Century Gothic" w:hAnsi="Century Gothic"/>
                <w:sz w:val="22"/>
              </w:rPr>
              <w:t>5</w:t>
            </w:r>
          </w:p>
        </w:tc>
      </w:tr>
      <w:tr w:rsidRPr="008215BF" w:rsidR="00B7407C" w:rsidTr="3D027774" w14:paraId="3AC27189"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B7407C" w:rsidRDefault="00B7407C" w14:paraId="3B9A6497" w14:textId="7FA35A7E">
            <w:pPr>
              <w:pStyle w:val="TableRow"/>
              <w:rPr>
                <w:rFonts w:ascii="Century Gothic" w:hAnsi="Century Gothic"/>
                <w:i/>
                <w:sz w:val="22"/>
                <w:szCs w:val="22"/>
              </w:rPr>
            </w:pPr>
            <w:r w:rsidRPr="008215BF">
              <w:rPr>
                <w:rFonts w:ascii="Century Gothic" w:hAnsi="Century Gothic"/>
                <w:iCs/>
                <w:color w:val="auto"/>
                <w:sz w:val="22"/>
                <w:szCs w:val="22"/>
                <w:lang w:val="en-US"/>
              </w:rPr>
              <w:t>Purchase of standardised diagnostic assessments.</w:t>
            </w:r>
          </w:p>
        </w:tc>
        <w:tc>
          <w:tcPr>
            <w:tcW w:w="4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B7407C" w:rsidP="00B7407C" w:rsidRDefault="00B7407C" w14:paraId="508A5D26" w14:textId="77777777">
            <w:pPr>
              <w:pStyle w:val="TableRowCentered"/>
              <w:jc w:val="left"/>
              <w:rPr>
                <w:rFonts w:ascii="Century Gothic" w:hAnsi="Century Gothic"/>
                <w:color w:val="auto"/>
                <w:sz w:val="22"/>
                <w:szCs w:val="22"/>
              </w:rPr>
            </w:pPr>
            <w:r w:rsidRPr="008215BF">
              <w:rPr>
                <w:rFonts w:ascii="Century Gothic" w:hAnsi="Century Gothic"/>
                <w:color w:val="auto"/>
                <w:sz w:val="22"/>
                <w:szCs w:val="22"/>
              </w:rPr>
              <w:t>Standardised tests can provide reliable insights into the specific strengths and weaknesses of each pupil to help ensure they receive the correct additional support through interventions or teacher instruction:</w:t>
            </w:r>
          </w:p>
          <w:p w:rsidRPr="008215BF" w:rsidR="00B7407C" w:rsidP="00B7407C" w:rsidRDefault="00343AC6" w14:paraId="2D11C5DB" w14:textId="67246679">
            <w:pPr>
              <w:pStyle w:val="TableRowCentered"/>
              <w:jc w:val="left"/>
              <w:rPr>
                <w:rFonts w:ascii="Century Gothic" w:hAnsi="Century Gothic" w:cs="Open Sans"/>
                <w:color w:val="666666"/>
                <w:sz w:val="20"/>
                <w:shd w:val="clear" w:color="auto" w:fill="FFFFFF"/>
              </w:rPr>
            </w:pPr>
            <w:hyperlink w:history="1" r:id="rId13">
              <w:r w:rsidRPr="008215BF" w:rsidR="00B7407C">
                <w:rPr>
                  <w:rFonts w:ascii="Century Gothic" w:hAnsi="Century Gothic"/>
                  <w:color w:val="0070C0"/>
                  <w:sz w:val="22"/>
                  <w:szCs w:val="22"/>
                  <w:u w:val="single"/>
                </w:rPr>
                <w:t>Standardised tests | Assessing and Monitoring Pupil Progress | Education Endowment Foundation | EEF</w:t>
              </w:r>
            </w:hyperlink>
          </w:p>
        </w:tc>
        <w:tc>
          <w:tcPr>
            <w:tcW w:w="18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B7407C" w:rsidRDefault="00D40214" w14:paraId="1DE02399" w14:textId="6B9DA156">
            <w:pPr>
              <w:pStyle w:val="TableRowCentered"/>
              <w:jc w:val="left"/>
              <w:rPr>
                <w:rFonts w:ascii="Century Gothic" w:hAnsi="Century Gothic"/>
                <w:sz w:val="22"/>
              </w:rPr>
            </w:pPr>
            <w:r w:rsidRPr="008215BF">
              <w:rPr>
                <w:rFonts w:ascii="Century Gothic" w:hAnsi="Century Gothic"/>
                <w:sz w:val="22"/>
              </w:rPr>
              <w:t>4,5</w:t>
            </w:r>
          </w:p>
        </w:tc>
      </w:tr>
    </w:tbl>
    <w:p w:rsidRPr="008215BF" w:rsidR="00E66558" w:rsidRDefault="00E66558" w14:paraId="2A7D5522" w14:textId="77777777">
      <w:pPr>
        <w:keepNext/>
        <w:spacing w:after="60"/>
        <w:outlineLvl w:val="1"/>
        <w:rPr>
          <w:rFonts w:ascii="Century Gothic" w:hAnsi="Century Gothic"/>
        </w:rPr>
      </w:pPr>
    </w:p>
    <w:p w:rsidRPr="008215BF" w:rsidR="00E66558" w:rsidRDefault="009D71E8" w14:paraId="2A7D5523" w14:textId="70913D49">
      <w:pPr>
        <w:rPr>
          <w:rFonts w:ascii="Century Gothic" w:hAnsi="Century Gothic"/>
          <w:b/>
          <w:bCs/>
          <w:color w:val="104F75"/>
          <w:sz w:val="28"/>
          <w:szCs w:val="28"/>
        </w:rPr>
      </w:pPr>
      <w:r w:rsidRPr="008215BF">
        <w:rPr>
          <w:rFonts w:ascii="Century Gothic" w:hAnsi="Century Gothic"/>
          <w:b/>
          <w:bCs/>
          <w:color w:val="104F75"/>
          <w:sz w:val="28"/>
          <w:szCs w:val="28"/>
        </w:rPr>
        <w:t xml:space="preserve">Targeted academic support </w:t>
      </w:r>
    </w:p>
    <w:p w:rsidRPr="008215BF" w:rsidR="00E66558" w:rsidRDefault="009D71E8" w14:paraId="2A7D5524" w14:textId="41373A78">
      <w:pPr>
        <w:rPr>
          <w:rFonts w:ascii="Century Gothic" w:hAnsi="Century Gothic"/>
        </w:rPr>
      </w:pPr>
      <w:r w:rsidRPr="008215BF">
        <w:rPr>
          <w:rFonts w:ascii="Century Gothic" w:hAnsi="Century Gothic"/>
        </w:rPr>
        <w:t xml:space="preserve">Budgeted cost: £ </w:t>
      </w:r>
      <w:r w:rsidRPr="008215BF" w:rsidR="00FF3593">
        <w:rPr>
          <w:rFonts w:ascii="Century Gothic" w:hAnsi="Century Gothic"/>
        </w:rPr>
        <w:t>9</w:t>
      </w:r>
      <w:r w:rsidRPr="008215BF" w:rsidR="00553A8B">
        <w:rPr>
          <w:rFonts w:ascii="Century Gothic" w:hAnsi="Century Gothic"/>
        </w:rPr>
        <w:t>269</w:t>
      </w:r>
    </w:p>
    <w:tbl>
      <w:tblPr>
        <w:tblW w:w="5000" w:type="pct"/>
        <w:tblCellMar>
          <w:left w:w="10" w:type="dxa"/>
          <w:right w:w="10" w:type="dxa"/>
        </w:tblCellMar>
        <w:tblLook w:val="04A0" w:firstRow="1" w:lastRow="0" w:firstColumn="1" w:lastColumn="0" w:noHBand="0" w:noVBand="1"/>
      </w:tblPr>
      <w:tblGrid>
        <w:gridCol w:w="2688"/>
        <w:gridCol w:w="4254"/>
        <w:gridCol w:w="2544"/>
      </w:tblGrid>
      <w:tr w:rsidRPr="008215BF" w:rsidR="00E66558" w14:paraId="2A7D5528" w14:textId="77777777">
        <w:tc>
          <w:tcPr>
            <w:tcW w:w="2688"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8215BF" w:rsidR="00E66558" w:rsidRDefault="009D71E8" w14:paraId="2A7D5525" w14:textId="77777777">
            <w:pPr>
              <w:pStyle w:val="TableHeader"/>
              <w:jc w:val="left"/>
              <w:rPr>
                <w:rFonts w:ascii="Century Gothic" w:hAnsi="Century Gothic"/>
              </w:rPr>
            </w:pPr>
            <w:r w:rsidRPr="008215BF">
              <w:rPr>
                <w:rFonts w:ascii="Century Gothic" w:hAnsi="Century Gothic"/>
              </w:rPr>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8215BF" w:rsidR="00E66558" w:rsidRDefault="009D71E8" w14:paraId="2A7D5526" w14:textId="77777777">
            <w:pPr>
              <w:pStyle w:val="TableHeader"/>
              <w:jc w:val="left"/>
              <w:rPr>
                <w:rFonts w:ascii="Century Gothic" w:hAnsi="Century Gothic"/>
              </w:rPr>
            </w:pPr>
            <w:r w:rsidRPr="008215BF">
              <w:rPr>
                <w:rFonts w:ascii="Century Gothic" w:hAnsi="Century Gothic"/>
              </w:rP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8215BF" w:rsidR="00E66558" w:rsidRDefault="009D71E8" w14:paraId="2A7D5527" w14:textId="77777777">
            <w:pPr>
              <w:pStyle w:val="TableHeader"/>
              <w:jc w:val="left"/>
              <w:rPr>
                <w:rFonts w:ascii="Century Gothic" w:hAnsi="Century Gothic"/>
              </w:rPr>
            </w:pPr>
            <w:r w:rsidRPr="008215BF">
              <w:rPr>
                <w:rFonts w:ascii="Century Gothic" w:hAnsi="Century Gothic"/>
              </w:rPr>
              <w:t>Challenge number(s) addressed</w:t>
            </w:r>
          </w:p>
        </w:tc>
      </w:tr>
      <w:tr w:rsidRPr="008215BF" w:rsidR="00F7158D" w:rsidTr="00B626D8" w14:paraId="2A7D552C"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8215BF" w:rsidR="00F7158D" w:rsidRDefault="00F7158D" w14:paraId="2A7D5529" w14:textId="6E2FF558">
            <w:pPr>
              <w:pStyle w:val="TableRow"/>
              <w:rPr>
                <w:rFonts w:ascii="Century Gothic" w:hAnsi="Century Gothic"/>
              </w:rPr>
            </w:pPr>
            <w:r w:rsidRPr="008215BF">
              <w:rPr>
                <w:rFonts w:ascii="Century Gothic" w:hAnsi="Century Gothic"/>
              </w:rPr>
              <w:t xml:space="preserve">Intervention groups based on precision teaching </w:t>
            </w:r>
          </w:p>
        </w:tc>
        <w:tc>
          <w:tcPr>
            <w:tcW w:w="4254" w:type="dxa"/>
            <w:vMerge w:val="restart"/>
            <w:tcBorders>
              <w:top w:val="single" w:color="000000" w:sz="4" w:space="0"/>
              <w:left w:val="single" w:color="000000" w:sz="4" w:space="0"/>
              <w:right w:val="single" w:color="000000" w:sz="4" w:space="0"/>
            </w:tcBorders>
            <w:shd w:val="clear" w:color="auto" w:fill="auto"/>
            <w:tcMar>
              <w:top w:w="0" w:type="dxa"/>
              <w:left w:w="108" w:type="dxa"/>
              <w:bottom w:w="0" w:type="dxa"/>
              <w:right w:w="108" w:type="dxa"/>
            </w:tcMar>
          </w:tcPr>
          <w:p w:rsidRPr="008215BF" w:rsidR="00F7158D" w:rsidP="00F7158D" w:rsidRDefault="00F7158D" w14:paraId="3D133A2A" w14:textId="14E53ECD">
            <w:pPr>
              <w:pStyle w:val="TableRowCentered"/>
              <w:jc w:val="left"/>
              <w:rPr>
                <w:rFonts w:ascii="Century Gothic" w:hAnsi="Century Gothic"/>
                <w:color w:val="auto"/>
                <w:sz w:val="20"/>
                <w:shd w:val="clear" w:color="auto" w:fill="FAFAFA"/>
              </w:rPr>
            </w:pPr>
            <w:r w:rsidRPr="008215BF">
              <w:rPr>
                <w:rFonts w:ascii="Century Gothic" w:hAnsi="Century Gothic"/>
                <w:color w:val="auto"/>
                <w:sz w:val="20"/>
                <w:shd w:val="clear" w:color="auto" w:fill="FAFAFA"/>
              </w:rPr>
              <w:t>Education Endowment Fund</w:t>
            </w:r>
            <w:r w:rsidRPr="008215BF">
              <w:rPr>
                <w:rFonts w:ascii="Century Gothic" w:hAnsi="Century Gothic" w:cs="Segoe UI"/>
                <w:color w:val="auto"/>
                <w:sz w:val="20"/>
              </w:rPr>
              <w:br/>
            </w:r>
            <w:r w:rsidRPr="008215BF">
              <w:rPr>
                <w:rFonts w:ascii="Century Gothic" w:hAnsi="Century Gothic" w:cs="Segoe UI"/>
                <w:color w:val="auto"/>
                <w:sz w:val="20"/>
              </w:rPr>
              <w:t xml:space="preserve">1. Small group tuition has an average </w:t>
            </w:r>
            <w:r w:rsidRPr="008215BF">
              <w:rPr>
                <w:rFonts w:ascii="Century Gothic" w:hAnsi="Century Gothic" w:cs="Segoe UI"/>
                <w:color w:val="auto"/>
                <w:sz w:val="20"/>
              </w:rPr>
              <w:lastRenderedPageBreak/>
              <w:t>impact of four months’ additional progress over the course of a year.</w:t>
            </w:r>
          </w:p>
          <w:p w:rsidRPr="008215BF" w:rsidR="00F7158D" w:rsidP="00F7158D" w:rsidRDefault="00F7158D" w14:paraId="2A7D552A" w14:textId="3B371460">
            <w:pPr>
              <w:pStyle w:val="NormalWeb"/>
              <w:pBdr>
                <w:top w:val="single" w:color="auto" w:sz="2" w:space="0"/>
                <w:left w:val="single" w:color="auto" w:sz="2" w:space="0"/>
                <w:bottom w:val="single" w:color="auto" w:sz="2" w:space="0"/>
                <w:right w:val="single" w:color="auto" w:sz="2" w:space="0"/>
              </w:pBdr>
              <w:shd w:val="clear" w:color="auto" w:fill="FAFAFA"/>
              <w:spacing w:before="0" w:beforeAutospacing="0" w:after="0" w:afterAutospacing="0"/>
              <w:rPr>
                <w:rFonts w:ascii="Century Gothic" w:hAnsi="Century Gothic" w:cs="Segoe UI"/>
              </w:rPr>
            </w:pPr>
            <w:r w:rsidRPr="008215BF">
              <w:rPr>
                <w:rFonts w:ascii="Century Gothic" w:hAnsi="Century Gothic" w:cs="Segoe UI"/>
                <w:sz w:val="20"/>
                <w:szCs w:val="20"/>
              </w:rPr>
              <w:t>2. Small group tuition is most likely to be effective if it is targeted at pupils’ specific needs. Diagnostic assessment can be used to assess the best way to target support.</w:t>
            </w: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8215BF" w:rsidR="00F7158D" w:rsidRDefault="00F7158D" w14:paraId="2A7D552B" w14:textId="64FF633B">
            <w:pPr>
              <w:pStyle w:val="TableRowCentered"/>
              <w:jc w:val="left"/>
              <w:rPr>
                <w:rFonts w:ascii="Century Gothic" w:hAnsi="Century Gothic"/>
                <w:sz w:val="22"/>
              </w:rPr>
            </w:pPr>
            <w:r w:rsidRPr="008215BF">
              <w:rPr>
                <w:rFonts w:ascii="Century Gothic" w:hAnsi="Century Gothic"/>
                <w:sz w:val="22"/>
              </w:rPr>
              <w:lastRenderedPageBreak/>
              <w:t>3</w:t>
            </w:r>
          </w:p>
        </w:tc>
      </w:tr>
      <w:tr w:rsidRPr="008215BF" w:rsidR="00F7158D" w:rsidTr="00B626D8" w14:paraId="4E165503" w14:textId="77777777">
        <w:tc>
          <w:tcPr>
            <w:tcW w:w="268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8215BF" w:rsidR="00F7158D" w:rsidRDefault="00F7158D" w14:paraId="66D4CC6C" w14:textId="075C3505">
            <w:pPr>
              <w:pStyle w:val="TableRow"/>
              <w:rPr>
                <w:rFonts w:ascii="Century Gothic" w:hAnsi="Century Gothic"/>
                <w:i/>
              </w:rPr>
            </w:pPr>
            <w:r w:rsidRPr="008215BF">
              <w:rPr>
                <w:rFonts w:ascii="Century Gothic" w:hAnsi="Century Gothic"/>
                <w:i/>
              </w:rPr>
              <w:lastRenderedPageBreak/>
              <w:t xml:space="preserve">Classroom support for pupils to access learning </w:t>
            </w:r>
          </w:p>
        </w:tc>
        <w:tc>
          <w:tcPr>
            <w:tcW w:w="4254" w:type="dxa"/>
            <w:vMerge/>
            <w:tcBorders>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8215BF" w:rsidR="00F7158D" w:rsidRDefault="00F7158D" w14:paraId="0CB329B9" w14:textId="77777777">
            <w:pPr>
              <w:pStyle w:val="TableRowCentered"/>
              <w:jc w:val="left"/>
              <w:rPr>
                <w:rFonts w:ascii="Century Gothic" w:hAnsi="Century Gothic"/>
                <w:sz w:val="22"/>
              </w:rPr>
            </w:pPr>
          </w:p>
        </w:tc>
        <w:tc>
          <w:tcPr>
            <w:tcW w:w="254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8215BF" w:rsidR="00F7158D" w:rsidRDefault="00F7158D" w14:paraId="5054538E" w14:textId="6E787AB6">
            <w:pPr>
              <w:pStyle w:val="TableRowCentered"/>
              <w:jc w:val="left"/>
              <w:rPr>
                <w:rFonts w:ascii="Century Gothic" w:hAnsi="Century Gothic"/>
                <w:sz w:val="22"/>
              </w:rPr>
            </w:pPr>
            <w:r w:rsidRPr="008215BF">
              <w:rPr>
                <w:rFonts w:ascii="Century Gothic" w:hAnsi="Century Gothic"/>
                <w:sz w:val="22"/>
              </w:rPr>
              <w:t>2, 3, 5</w:t>
            </w:r>
          </w:p>
        </w:tc>
      </w:tr>
    </w:tbl>
    <w:p w:rsidRPr="008215BF" w:rsidR="00E66558" w:rsidRDefault="00E66558" w14:paraId="2A7D5531" w14:textId="77777777">
      <w:pPr>
        <w:spacing w:after="0"/>
        <w:rPr>
          <w:rFonts w:ascii="Century Gothic" w:hAnsi="Century Gothic"/>
          <w:b/>
          <w:color w:val="104F75"/>
          <w:sz w:val="28"/>
          <w:szCs w:val="28"/>
        </w:rPr>
      </w:pPr>
    </w:p>
    <w:p w:rsidRPr="008215BF" w:rsidR="00E66558" w:rsidRDefault="009D71E8" w14:paraId="2A7D5532" w14:textId="09D4E3E9">
      <w:pPr>
        <w:rPr>
          <w:rFonts w:ascii="Century Gothic" w:hAnsi="Century Gothic"/>
          <w:b/>
          <w:color w:val="104F75"/>
          <w:sz w:val="28"/>
          <w:szCs w:val="28"/>
        </w:rPr>
      </w:pPr>
      <w:r w:rsidRPr="008215BF">
        <w:rPr>
          <w:rFonts w:ascii="Century Gothic" w:hAnsi="Century Gothic"/>
          <w:b/>
          <w:color w:val="104F75"/>
          <w:sz w:val="28"/>
          <w:szCs w:val="28"/>
        </w:rPr>
        <w:t xml:space="preserve">Wider strategies </w:t>
      </w:r>
    </w:p>
    <w:p w:rsidRPr="008215BF" w:rsidR="00E66558" w:rsidRDefault="009D71E8" w14:paraId="2A7D5533" w14:textId="49F2156D">
      <w:pPr>
        <w:spacing w:before="240" w:after="120"/>
        <w:rPr>
          <w:rFonts w:ascii="Century Gothic" w:hAnsi="Century Gothic"/>
          <w:i/>
          <w:iCs/>
        </w:rPr>
      </w:pPr>
      <w:r w:rsidRPr="008215BF">
        <w:rPr>
          <w:rFonts w:ascii="Century Gothic" w:hAnsi="Century Gothic"/>
        </w:rPr>
        <w:t xml:space="preserve">Budgeted cost: </w:t>
      </w:r>
      <w:r w:rsidRPr="008215BF">
        <w:rPr>
          <w:rFonts w:ascii="Century Gothic" w:hAnsi="Century Gothic"/>
          <w:i/>
          <w:iCs/>
        </w:rPr>
        <w:t xml:space="preserve">£ </w:t>
      </w:r>
      <w:r w:rsidRPr="008215BF" w:rsidR="00FF3593">
        <w:rPr>
          <w:rFonts w:ascii="Century Gothic" w:hAnsi="Century Gothic"/>
          <w:i/>
          <w:iCs/>
        </w:rPr>
        <w:t>3</w:t>
      </w:r>
      <w:r w:rsidRPr="008215BF" w:rsidR="00553A8B">
        <w:rPr>
          <w:rFonts w:ascii="Century Gothic" w:hAnsi="Century Gothic"/>
          <w:i/>
          <w:iCs/>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Pr="008215BF" w:rsidR="00E66558" w:rsidTr="3D027774" w14:paraId="2A7D553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8215BF" w:rsidR="00E66558" w:rsidRDefault="009D71E8" w14:paraId="2A7D5534" w14:textId="77777777">
            <w:pPr>
              <w:pStyle w:val="TableHeader"/>
              <w:jc w:val="left"/>
              <w:rPr>
                <w:rFonts w:ascii="Century Gothic" w:hAnsi="Century Gothic"/>
              </w:rPr>
            </w:pPr>
            <w:r w:rsidRPr="008215BF">
              <w:rPr>
                <w:rFonts w:ascii="Century Gothic" w:hAnsi="Century Gothic"/>
              </w:rP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8215BF" w:rsidR="00E66558" w:rsidRDefault="009D71E8" w14:paraId="2A7D5535" w14:textId="77777777">
            <w:pPr>
              <w:pStyle w:val="TableHeader"/>
              <w:jc w:val="left"/>
              <w:rPr>
                <w:rFonts w:ascii="Century Gothic" w:hAnsi="Century Gothic"/>
              </w:rPr>
            </w:pPr>
            <w:r w:rsidRPr="008215BF">
              <w:rPr>
                <w:rFonts w:ascii="Century Gothic" w:hAnsi="Century Gothic"/>
              </w:rP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8215BF" w:rsidR="00E66558" w:rsidRDefault="009D71E8" w14:paraId="2A7D5536" w14:textId="77777777">
            <w:pPr>
              <w:pStyle w:val="TableHeader"/>
              <w:jc w:val="left"/>
              <w:rPr>
                <w:rFonts w:ascii="Century Gothic" w:hAnsi="Century Gothic"/>
              </w:rPr>
            </w:pPr>
            <w:r w:rsidRPr="008215BF">
              <w:rPr>
                <w:rFonts w:ascii="Century Gothic" w:hAnsi="Century Gothic"/>
              </w:rPr>
              <w:t>Challenge number(s) addressed</w:t>
            </w:r>
          </w:p>
        </w:tc>
      </w:tr>
      <w:tr w:rsidRPr="008215BF" w:rsidR="00E66558" w:rsidTr="3D027774" w14:paraId="2A7D553B"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9220F3" w14:paraId="2A7D5538" w14:textId="3E76AFF0">
            <w:pPr>
              <w:pStyle w:val="TableRow"/>
              <w:rPr>
                <w:rFonts w:ascii="Century Gothic" w:hAnsi="Century Gothic"/>
              </w:rPr>
            </w:pPr>
            <w:r w:rsidRPr="3D027774" w:rsidR="46E9B104">
              <w:rPr>
                <w:rFonts w:ascii="Century Gothic" w:hAnsi="Century Gothic"/>
                <w:i w:val="1"/>
                <w:iCs w:val="1"/>
                <w:sz w:val="22"/>
                <w:szCs w:val="22"/>
              </w:rPr>
              <w:t xml:space="preserve">Support pupils to engage in the whole curriculum </w:t>
            </w:r>
            <w:r w:rsidRPr="3D027774" w:rsidR="60F1E95A">
              <w:rPr>
                <w:rFonts w:ascii="Century Gothic" w:hAnsi="Century Gothic"/>
                <w:i w:val="1"/>
                <w:iCs w:val="1"/>
                <w:sz w:val="22"/>
                <w:szCs w:val="22"/>
              </w:rPr>
              <w:t>(trips</w:t>
            </w:r>
            <w:r w:rsidRPr="3D027774" w:rsidR="46E9B104">
              <w:rPr>
                <w:rFonts w:ascii="Century Gothic" w:hAnsi="Century Gothic"/>
                <w:i w:val="1"/>
                <w:iCs w:val="1"/>
                <w:sz w:val="22"/>
                <w:szCs w:val="22"/>
              </w:rPr>
              <w:t xml:space="preserve">, swimming afterschool </w:t>
            </w:r>
            <w:r w:rsidRPr="3D027774" w:rsidR="6212FD6D">
              <w:rPr>
                <w:rFonts w:ascii="Century Gothic" w:hAnsi="Century Gothic"/>
                <w:i w:val="1"/>
                <w:iCs w:val="1"/>
                <w:sz w:val="22"/>
                <w:szCs w:val="22"/>
              </w:rPr>
              <w:t>clubs,</w:t>
            </w:r>
            <w:r w:rsidRPr="3D027774" w:rsidR="46E9B104">
              <w:rPr>
                <w:rFonts w:ascii="Century Gothic" w:hAnsi="Century Gothic"/>
                <w:i w:val="1"/>
                <w:iCs w:val="1"/>
                <w:sz w:val="22"/>
                <w:szCs w:val="22"/>
              </w:rPr>
              <w:t xml:space="preserve"> uniform etc</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8B7753" w:rsidP="008B7753" w:rsidRDefault="008B7753" w14:paraId="7D8A784F" w14:textId="2D8AF54B">
            <w:pPr>
              <w:shd w:val="clear" w:color="auto" w:fill="FFFFFF"/>
              <w:suppressAutoHyphens w:val="0"/>
              <w:autoSpaceDN/>
              <w:spacing w:before="75" w:after="300" w:line="240" w:lineRule="auto"/>
              <w:rPr>
                <w:rFonts w:ascii="Century Gothic" w:hAnsi="Century Gothic" w:cs="Arial"/>
                <w:color w:val="0B0C0C"/>
                <w:sz w:val="22"/>
                <w:szCs w:val="22"/>
              </w:rPr>
            </w:pPr>
            <w:r w:rsidRPr="008215BF">
              <w:rPr>
                <w:rFonts w:ascii="Century Gothic" w:hAnsi="Century Gothic" w:cs="Arial"/>
                <w:color w:val="0B0C0C"/>
                <w:sz w:val="22"/>
                <w:szCs w:val="22"/>
              </w:rPr>
              <w:t xml:space="preserve">Support for non-academic issues that impact success in school, such as attendance, </w:t>
            </w:r>
            <w:r w:rsidRPr="008215BF" w:rsidR="001F7072">
              <w:rPr>
                <w:rFonts w:ascii="Century Gothic" w:hAnsi="Century Gothic" w:cs="Arial"/>
                <w:color w:val="0B0C0C"/>
                <w:sz w:val="22"/>
                <w:szCs w:val="22"/>
              </w:rPr>
              <w:t>behaviour,</w:t>
            </w:r>
            <w:r w:rsidRPr="008215BF">
              <w:rPr>
                <w:rFonts w:ascii="Century Gothic" w:hAnsi="Century Gothic" w:cs="Arial"/>
                <w:color w:val="0B0C0C"/>
                <w:sz w:val="22"/>
                <w:szCs w:val="22"/>
              </w:rPr>
              <w:t xml:space="preserve"> and social and emotional challenges. For example:</w:t>
            </w:r>
          </w:p>
          <w:p w:rsidRPr="008215BF" w:rsidR="008B7753" w:rsidP="008B7753" w:rsidRDefault="008B7753" w14:paraId="44365B32" w14:textId="77777777">
            <w:pPr>
              <w:numPr>
                <w:ilvl w:val="0"/>
                <w:numId w:val="18"/>
              </w:numPr>
              <w:shd w:val="clear" w:color="auto" w:fill="FFFFFF"/>
              <w:suppressAutoHyphens w:val="0"/>
              <w:autoSpaceDN/>
              <w:spacing w:after="75" w:line="240" w:lineRule="auto"/>
              <w:ind w:left="1020"/>
              <w:rPr>
                <w:rFonts w:ascii="Century Gothic" w:hAnsi="Century Gothic" w:cs="Arial"/>
                <w:color w:val="0B0C0C"/>
                <w:sz w:val="22"/>
                <w:szCs w:val="22"/>
              </w:rPr>
            </w:pPr>
            <w:r w:rsidRPr="008215BF">
              <w:rPr>
                <w:rFonts w:ascii="Century Gothic" w:hAnsi="Century Gothic" w:cs="Arial"/>
                <w:color w:val="0B0C0C"/>
                <w:sz w:val="22"/>
                <w:szCs w:val="22"/>
              </w:rPr>
              <w:t>school breakfast clubs</w:t>
            </w:r>
          </w:p>
          <w:p w:rsidRPr="008215BF" w:rsidR="008B7753" w:rsidP="008B7753" w:rsidRDefault="008B7753" w14:paraId="7455679A" w14:textId="77777777">
            <w:pPr>
              <w:numPr>
                <w:ilvl w:val="0"/>
                <w:numId w:val="18"/>
              </w:numPr>
              <w:shd w:val="clear" w:color="auto" w:fill="FFFFFF"/>
              <w:suppressAutoHyphens w:val="0"/>
              <w:autoSpaceDN/>
              <w:spacing w:after="75" w:line="240" w:lineRule="auto"/>
              <w:ind w:left="1020"/>
              <w:rPr>
                <w:rFonts w:ascii="Century Gothic" w:hAnsi="Century Gothic" w:cs="Arial"/>
                <w:color w:val="0B0C0C"/>
                <w:sz w:val="22"/>
                <w:szCs w:val="22"/>
              </w:rPr>
            </w:pPr>
            <w:r w:rsidRPr="008215BF">
              <w:rPr>
                <w:rFonts w:ascii="Century Gothic" w:hAnsi="Century Gothic" w:cs="Arial"/>
                <w:color w:val="0B0C0C"/>
                <w:sz w:val="22"/>
                <w:szCs w:val="22"/>
              </w:rPr>
              <w:t>counselling to support emotional health and wellbeing</w:t>
            </w:r>
          </w:p>
          <w:p w:rsidRPr="008215BF" w:rsidR="008B7753" w:rsidP="008B7753" w:rsidRDefault="008B7753" w14:paraId="0B746201" w14:textId="77777777">
            <w:pPr>
              <w:numPr>
                <w:ilvl w:val="0"/>
                <w:numId w:val="18"/>
              </w:numPr>
              <w:shd w:val="clear" w:color="auto" w:fill="FFFFFF"/>
              <w:suppressAutoHyphens w:val="0"/>
              <w:autoSpaceDN/>
              <w:spacing w:after="75" w:line="240" w:lineRule="auto"/>
              <w:ind w:left="1020"/>
              <w:rPr>
                <w:rFonts w:ascii="Century Gothic" w:hAnsi="Century Gothic" w:cs="Arial"/>
                <w:color w:val="0B0C0C"/>
                <w:sz w:val="22"/>
                <w:szCs w:val="22"/>
              </w:rPr>
            </w:pPr>
            <w:r w:rsidRPr="008215BF">
              <w:rPr>
                <w:rFonts w:ascii="Century Gothic" w:hAnsi="Century Gothic" w:cs="Arial"/>
                <w:color w:val="0B0C0C"/>
                <w:sz w:val="22"/>
                <w:szCs w:val="22"/>
              </w:rPr>
              <w:t>help with the cost of educational trips or visits</w:t>
            </w:r>
          </w:p>
          <w:p w:rsidRPr="008215BF" w:rsidR="00E66558" w:rsidRDefault="008B7753" w14:paraId="2A7D5539" w14:textId="022A2989">
            <w:pPr>
              <w:pStyle w:val="TableRowCentered"/>
              <w:jc w:val="left"/>
              <w:rPr>
                <w:rFonts w:ascii="Century Gothic" w:hAnsi="Century Gothic"/>
                <w:sz w:val="22"/>
                <w:szCs w:val="22"/>
              </w:rPr>
            </w:pPr>
            <w:r w:rsidRPr="3D027774" w:rsidR="06B7DE4D">
              <w:rPr>
                <w:rFonts w:ascii="Century Gothic" w:hAnsi="Century Gothic"/>
                <w:sz w:val="22"/>
                <w:szCs w:val="22"/>
              </w:rPr>
              <w:t>DFE (Department for Education)</w:t>
            </w:r>
            <w:r w:rsidRPr="3D027774" w:rsidR="35AB806A">
              <w:rPr>
                <w:rFonts w:ascii="Century Gothic" w:hAnsi="Century Gothic"/>
                <w:sz w:val="22"/>
                <w:szCs w:val="22"/>
              </w:rPr>
              <w:t xml:space="preserve"> guidance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46536F" w14:paraId="2A7D553A" w14:textId="68790ABC">
            <w:pPr>
              <w:pStyle w:val="TableRowCentered"/>
              <w:jc w:val="left"/>
              <w:rPr>
                <w:rFonts w:ascii="Century Gothic" w:hAnsi="Century Gothic"/>
                <w:sz w:val="22"/>
              </w:rPr>
            </w:pPr>
            <w:r w:rsidRPr="008215BF">
              <w:rPr>
                <w:rFonts w:ascii="Century Gothic" w:hAnsi="Century Gothic"/>
                <w:sz w:val="22"/>
              </w:rPr>
              <w:t>4</w:t>
            </w:r>
          </w:p>
        </w:tc>
      </w:tr>
      <w:tr w:rsidRPr="008215BF" w:rsidR="00E66558" w:rsidTr="3D027774" w14:paraId="2A7D553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A94564" w14:paraId="2A7D553C" w14:textId="200CDC89">
            <w:pPr>
              <w:pStyle w:val="TableRow"/>
              <w:rPr>
                <w:rFonts w:ascii="Century Gothic" w:hAnsi="Century Gothic"/>
                <w:i/>
                <w:sz w:val="22"/>
              </w:rPr>
            </w:pPr>
            <w:r w:rsidRPr="008215BF">
              <w:rPr>
                <w:rFonts w:ascii="Century Gothic" w:hAnsi="Century Gothic"/>
                <w:i/>
                <w:sz w:val="22"/>
              </w:rPr>
              <w:t xml:space="preserve">Engagement of families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6B68DC" w:rsidP="006B68DC" w:rsidRDefault="006B68DC" w14:paraId="505F7C94" w14:textId="77777777">
            <w:pPr>
              <w:pStyle w:val="TableRowCentered"/>
              <w:jc w:val="left"/>
              <w:rPr>
                <w:rFonts w:ascii="Century Gothic" w:hAnsi="Century Gothic"/>
                <w:color w:val="auto"/>
                <w:sz w:val="22"/>
                <w:szCs w:val="22"/>
                <w:shd w:val="clear" w:color="auto" w:fill="FAFAFA"/>
              </w:rPr>
            </w:pPr>
            <w:r w:rsidRPr="008215BF">
              <w:rPr>
                <w:rFonts w:ascii="Century Gothic" w:hAnsi="Century Gothic"/>
                <w:color w:val="auto"/>
                <w:sz w:val="22"/>
                <w:szCs w:val="22"/>
                <w:shd w:val="clear" w:color="auto" w:fill="FAFAFA"/>
              </w:rPr>
              <w:t>Education Endowment Fund</w:t>
            </w:r>
          </w:p>
          <w:p w:rsidRPr="008215BF" w:rsidR="00E66558" w:rsidRDefault="006B68DC" w14:paraId="2A7D553D" w14:textId="3B77FEE3">
            <w:pPr>
              <w:pStyle w:val="TableRowCentered"/>
              <w:jc w:val="left"/>
              <w:rPr>
                <w:rFonts w:ascii="Century Gothic" w:hAnsi="Century Gothic"/>
                <w:color w:val="auto"/>
                <w:szCs w:val="24"/>
              </w:rPr>
            </w:pPr>
            <w:r w:rsidRPr="008215BF">
              <w:rPr>
                <w:rFonts w:ascii="Century Gothic" w:hAnsi="Century Gothic"/>
                <w:color w:val="auto"/>
                <w:szCs w:val="24"/>
                <w:shd w:val="clear" w:color="auto" w:fill="FAFAFA"/>
              </w:rPr>
              <w:t>Parental engagement has a positive impact on average of 4 months’ additional progress. It is crucial to consider how to engage with all parents to avoid widening attainment gaps.</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E66558" w14:paraId="2A7D553E" w14:textId="77777777">
            <w:pPr>
              <w:pStyle w:val="TableRowCentered"/>
              <w:jc w:val="left"/>
              <w:rPr>
                <w:rFonts w:ascii="Century Gothic" w:hAnsi="Century Gothic"/>
                <w:sz w:val="22"/>
              </w:rPr>
            </w:pPr>
          </w:p>
        </w:tc>
      </w:tr>
    </w:tbl>
    <w:p w:rsidRPr="008215BF" w:rsidR="00E66558" w:rsidRDefault="00E66558" w14:paraId="2A7D5540" w14:textId="77777777">
      <w:pPr>
        <w:spacing w:before="240" w:after="0"/>
        <w:rPr>
          <w:rFonts w:ascii="Century Gothic" w:hAnsi="Century Gothic"/>
          <w:b/>
          <w:bCs/>
          <w:color w:val="104F75"/>
          <w:sz w:val="28"/>
          <w:szCs w:val="28"/>
        </w:rPr>
      </w:pPr>
    </w:p>
    <w:p w:rsidRPr="008215BF" w:rsidR="00E66558" w:rsidP="00120AB1" w:rsidRDefault="009D71E8" w14:paraId="2A7D5541" w14:textId="298ED991">
      <w:pPr>
        <w:rPr>
          <w:rFonts w:ascii="Century Gothic" w:hAnsi="Century Gothic"/>
        </w:rPr>
      </w:pPr>
      <w:r w:rsidRPr="008215BF">
        <w:rPr>
          <w:rFonts w:ascii="Century Gothic" w:hAnsi="Century Gothic"/>
          <w:b/>
          <w:bCs/>
          <w:color w:val="104F75"/>
          <w:sz w:val="28"/>
          <w:szCs w:val="28"/>
        </w:rPr>
        <w:t xml:space="preserve">Total budgeted cost: £ </w:t>
      </w:r>
      <w:r w:rsidRPr="008215BF" w:rsidR="009A2571">
        <w:rPr>
          <w:rFonts w:ascii="Century Gothic" w:hAnsi="Century Gothic"/>
          <w:b/>
          <w:bCs/>
          <w:color w:val="104F75"/>
          <w:sz w:val="28"/>
          <w:szCs w:val="28"/>
        </w:rPr>
        <w:t>1</w:t>
      </w:r>
      <w:r w:rsidRPr="008215BF" w:rsidR="00D40214">
        <w:rPr>
          <w:rFonts w:ascii="Century Gothic" w:hAnsi="Century Gothic"/>
          <w:b/>
          <w:bCs/>
          <w:color w:val="104F75"/>
          <w:sz w:val="28"/>
          <w:szCs w:val="28"/>
        </w:rPr>
        <w:t>9,</w:t>
      </w:r>
      <w:r w:rsidRPr="008215BF" w:rsidR="008E52BE">
        <w:rPr>
          <w:rFonts w:ascii="Century Gothic" w:hAnsi="Century Gothic"/>
          <w:b/>
          <w:bCs/>
          <w:color w:val="104F75"/>
          <w:sz w:val="28"/>
          <w:szCs w:val="28"/>
        </w:rPr>
        <w:t>881</w:t>
      </w:r>
    </w:p>
    <w:p w:rsidRPr="008215BF" w:rsidR="00E66558" w:rsidRDefault="009D71E8" w14:paraId="2A7D5542" w14:textId="77777777">
      <w:pPr>
        <w:pStyle w:val="Heading1"/>
        <w:rPr>
          <w:rFonts w:ascii="Century Gothic" w:hAnsi="Century Gothic"/>
        </w:rPr>
      </w:pPr>
      <w:r w:rsidRPr="008215BF">
        <w:rPr>
          <w:rFonts w:ascii="Century Gothic" w:hAnsi="Century Gothic"/>
        </w:rPr>
        <w:lastRenderedPageBreak/>
        <w:t>Part B: Review of outcomes in the previous academic year</w:t>
      </w:r>
    </w:p>
    <w:p w:rsidRPr="008215BF" w:rsidR="00E66558" w:rsidRDefault="009D71E8" w14:paraId="2A7D5543" w14:textId="77777777">
      <w:pPr>
        <w:pStyle w:val="Heading2"/>
        <w:rPr>
          <w:rFonts w:ascii="Century Gothic" w:hAnsi="Century Gothic"/>
        </w:rPr>
      </w:pPr>
      <w:r w:rsidRPr="008215BF">
        <w:rPr>
          <w:rFonts w:ascii="Century Gothic" w:hAnsi="Century Gothic"/>
        </w:rPr>
        <w:t>Pupil premium strategy outcomes</w:t>
      </w:r>
    </w:p>
    <w:p w:rsidRPr="008215BF" w:rsidR="00E66558" w:rsidRDefault="009D71E8" w14:paraId="2A7D5544" w14:textId="187AF739">
      <w:pPr>
        <w:rPr>
          <w:rFonts w:ascii="Century Gothic" w:hAnsi="Century Gothic"/>
        </w:rPr>
      </w:pPr>
      <w:r w:rsidRPr="008215BF">
        <w:rPr>
          <w:rFonts w:ascii="Century Gothic" w:hAnsi="Century Gothic"/>
        </w:rPr>
        <w:t xml:space="preserve">This details the impact that our pupil premium activity had on pupils in the 2020 to 2021 academic year. </w:t>
      </w:r>
    </w:p>
    <w:p w:rsidRPr="008215BF" w:rsidR="00885DB2" w:rsidRDefault="00885DB2" w14:paraId="406B00AD" w14:textId="634BEA49">
      <w:pPr>
        <w:rPr>
          <w:rFonts w:ascii="Century Gothic" w:hAnsi="Century Gothic"/>
        </w:rPr>
      </w:pPr>
      <w:r w:rsidRPr="008215BF">
        <w:rPr>
          <w:rFonts w:ascii="Century Gothic" w:hAnsi="Century Gothic"/>
        </w:rPr>
        <w:t xml:space="preserve">Review </w:t>
      </w:r>
      <w:r w:rsidRPr="008215BF" w:rsidR="003E66B1">
        <w:rPr>
          <w:rFonts w:ascii="Century Gothic" w:hAnsi="Century Gothic"/>
        </w:rPr>
        <w:t xml:space="preserve">– standardised scores </w:t>
      </w:r>
    </w:p>
    <w:p w:rsidRPr="008215BF" w:rsidR="003E66B1" w:rsidRDefault="003E66B1" w14:paraId="2BDBD8AA" w14:textId="20D0E665">
      <w:pPr>
        <w:rPr>
          <w:rFonts w:ascii="Century Gothic" w:hAnsi="Century Gothic"/>
        </w:rPr>
      </w:pPr>
      <w:r w:rsidRPr="3D027774" w:rsidR="003E66B1">
        <w:rPr>
          <w:rFonts w:ascii="Century Gothic" w:hAnsi="Century Gothic"/>
        </w:rPr>
        <w:t xml:space="preserve">The pandemic </w:t>
      </w:r>
      <w:r w:rsidRPr="3D027774" w:rsidR="00C74773">
        <w:rPr>
          <w:rFonts w:ascii="Century Gothic" w:hAnsi="Century Gothic"/>
        </w:rPr>
        <w:t>impacted</w:t>
      </w:r>
      <w:r w:rsidRPr="3D027774" w:rsidR="00C74773">
        <w:rPr>
          <w:rFonts w:ascii="Century Gothic" w:hAnsi="Century Gothic"/>
        </w:rPr>
        <w:t xml:space="preserve"> significantly on our ability to carry out all plans last year. </w:t>
      </w:r>
      <w:r w:rsidRPr="3D027774" w:rsidR="000B0C1F">
        <w:rPr>
          <w:rFonts w:ascii="Century Gothic" w:hAnsi="Century Gothic"/>
        </w:rPr>
        <w:t>Priorities</w:t>
      </w:r>
      <w:r w:rsidRPr="3D027774" w:rsidR="00B33E54">
        <w:rPr>
          <w:rFonts w:ascii="Century Gothic" w:hAnsi="Century Gothic"/>
        </w:rPr>
        <w:t>;</w:t>
      </w:r>
    </w:p>
    <w:p w:rsidRPr="008215BF" w:rsidR="002A09F3" w:rsidP="000B0C1F" w:rsidRDefault="005E2791" w14:paraId="200FC457" w14:textId="291EFBDB">
      <w:pPr>
        <w:pStyle w:val="ListParagraph"/>
        <w:numPr>
          <w:ilvl w:val="0"/>
          <w:numId w:val="16"/>
        </w:numPr>
        <w:rPr>
          <w:rFonts w:ascii="Century Gothic" w:hAnsi="Century Gothic"/>
        </w:rPr>
      </w:pPr>
      <w:r w:rsidRPr="008215BF">
        <w:rPr>
          <w:rFonts w:ascii="Century Gothic" w:hAnsi="Century Gothic"/>
        </w:rPr>
        <w:t xml:space="preserve">Quality first teaching </w:t>
      </w:r>
      <w:r w:rsidRPr="008215BF" w:rsidR="004936F6">
        <w:rPr>
          <w:rFonts w:ascii="Century Gothic" w:hAnsi="Century Gothic"/>
        </w:rPr>
        <w:t>–</w:t>
      </w:r>
      <w:r w:rsidRPr="008215BF">
        <w:rPr>
          <w:rFonts w:ascii="Century Gothic" w:hAnsi="Century Gothic"/>
        </w:rPr>
        <w:t xml:space="preserve"> </w:t>
      </w:r>
      <w:r w:rsidRPr="008215BF" w:rsidR="000B0C1F">
        <w:rPr>
          <w:rFonts w:ascii="Century Gothic" w:hAnsi="Century Gothic"/>
        </w:rPr>
        <w:t xml:space="preserve">A </w:t>
      </w:r>
      <w:r w:rsidRPr="008215BF" w:rsidR="002A09F3">
        <w:rPr>
          <w:rFonts w:ascii="Century Gothic" w:hAnsi="Century Gothic"/>
        </w:rPr>
        <w:t>good</w:t>
      </w:r>
      <w:r w:rsidRPr="008215BF" w:rsidR="000B0C1F">
        <w:rPr>
          <w:rFonts w:ascii="Century Gothic" w:hAnsi="Century Gothic"/>
        </w:rPr>
        <w:t xml:space="preserve"> standard of remote teaching was delivered although, c</w:t>
      </w:r>
      <w:r w:rsidRPr="008215BF" w:rsidR="002A09F3">
        <w:rPr>
          <w:rFonts w:ascii="Century Gothic" w:hAnsi="Century Gothic"/>
        </w:rPr>
        <w:t>o</w:t>
      </w:r>
      <w:r w:rsidRPr="008215BF" w:rsidR="000B0C1F">
        <w:rPr>
          <w:rFonts w:ascii="Century Gothic" w:hAnsi="Century Gothic"/>
        </w:rPr>
        <w:t xml:space="preserve">aching </w:t>
      </w:r>
      <w:r w:rsidRPr="008215BF" w:rsidR="002A09F3">
        <w:rPr>
          <w:rFonts w:ascii="Century Gothic" w:hAnsi="Century Gothic"/>
        </w:rPr>
        <w:t xml:space="preserve">as a driver to improving teaching did not happen due the </w:t>
      </w:r>
      <w:r w:rsidRPr="008215BF" w:rsidR="00B44AB2">
        <w:rPr>
          <w:rFonts w:ascii="Century Gothic" w:hAnsi="Century Gothic"/>
        </w:rPr>
        <w:t>necessity</w:t>
      </w:r>
      <w:r w:rsidRPr="008215BF" w:rsidR="002A09F3">
        <w:rPr>
          <w:rFonts w:ascii="Century Gothic" w:hAnsi="Century Gothic"/>
        </w:rPr>
        <w:t xml:space="preserve"> of </w:t>
      </w:r>
      <w:r w:rsidRPr="008215BF" w:rsidR="00B44AB2">
        <w:rPr>
          <w:rFonts w:ascii="Century Gothic" w:hAnsi="Century Gothic"/>
        </w:rPr>
        <w:t xml:space="preserve">staff being restricted to bubbles. Remote lesson study was successful. </w:t>
      </w:r>
    </w:p>
    <w:p w:rsidRPr="008215BF" w:rsidR="004936F6" w:rsidP="000B0C1F" w:rsidRDefault="009220E7" w14:paraId="783158B3" w14:textId="65A5201A">
      <w:pPr>
        <w:pStyle w:val="ListParagraph"/>
        <w:numPr>
          <w:ilvl w:val="0"/>
          <w:numId w:val="16"/>
        </w:numPr>
        <w:rPr>
          <w:rFonts w:ascii="Century Gothic" w:hAnsi="Century Gothic"/>
        </w:rPr>
      </w:pPr>
      <w:r w:rsidRPr="3D027774" w:rsidR="009220E7">
        <w:rPr>
          <w:rFonts w:ascii="Century Gothic" w:hAnsi="Century Gothic"/>
        </w:rPr>
        <w:t xml:space="preserve">Use of </w:t>
      </w:r>
      <w:proofErr w:type="spellStart"/>
      <w:r w:rsidRPr="3D027774" w:rsidR="009220E7">
        <w:rPr>
          <w:rFonts w:ascii="Century Gothic" w:hAnsi="Century Gothic"/>
        </w:rPr>
        <w:t>Pixl</w:t>
      </w:r>
      <w:proofErr w:type="spellEnd"/>
      <w:r w:rsidRPr="3D027774" w:rsidR="00B44AB2">
        <w:rPr>
          <w:rFonts w:ascii="Century Gothic" w:hAnsi="Century Gothic"/>
        </w:rPr>
        <w:t>. Th</w:t>
      </w:r>
      <w:r w:rsidRPr="3D027774" w:rsidR="00401D67">
        <w:rPr>
          <w:rFonts w:ascii="Century Gothic" w:hAnsi="Century Gothic"/>
        </w:rPr>
        <w:t xml:space="preserve">e impact was limited due to staff being </w:t>
      </w:r>
      <w:r w:rsidRPr="3D027774" w:rsidR="41CBE0C8">
        <w:rPr>
          <w:rFonts w:ascii="Century Gothic" w:hAnsi="Century Gothic"/>
        </w:rPr>
        <w:t>unable to</w:t>
      </w:r>
      <w:r w:rsidRPr="3D027774" w:rsidR="00401D67">
        <w:rPr>
          <w:rFonts w:ascii="Century Gothic" w:hAnsi="Century Gothic"/>
        </w:rPr>
        <w:t xml:space="preserve"> move across the school. </w:t>
      </w:r>
    </w:p>
    <w:p w:rsidRPr="008215BF" w:rsidR="009220E7" w:rsidP="000B0C1F" w:rsidRDefault="00CA3455" w14:paraId="3CCEC0B3" w14:textId="3A3E58C8">
      <w:pPr>
        <w:pStyle w:val="ListParagraph"/>
        <w:numPr>
          <w:ilvl w:val="0"/>
          <w:numId w:val="16"/>
        </w:numPr>
        <w:rPr>
          <w:rFonts w:ascii="Century Gothic" w:hAnsi="Century Gothic"/>
        </w:rPr>
      </w:pPr>
      <w:r w:rsidRPr="008215BF">
        <w:rPr>
          <w:rFonts w:ascii="Century Gothic" w:hAnsi="Century Gothic"/>
        </w:rPr>
        <w:t>PP children to make good progress</w:t>
      </w:r>
      <w:r w:rsidRPr="008215BF" w:rsidR="00401D67">
        <w:rPr>
          <w:rFonts w:ascii="Century Gothic" w:hAnsi="Century Gothic"/>
        </w:rPr>
        <w:t>.</w:t>
      </w:r>
    </w:p>
    <w:p w:rsidRPr="008215BF" w:rsidR="00CA3455" w:rsidP="000B0C1F" w:rsidRDefault="00B33E54" w14:paraId="4E58E843" w14:textId="24E41CB1">
      <w:pPr>
        <w:pStyle w:val="ListParagraph"/>
        <w:numPr>
          <w:ilvl w:val="0"/>
          <w:numId w:val="16"/>
        </w:numPr>
        <w:rPr>
          <w:rFonts w:ascii="Century Gothic" w:hAnsi="Century Gothic"/>
        </w:rPr>
      </w:pPr>
      <w:r w:rsidRPr="008215BF">
        <w:rPr>
          <w:rFonts w:ascii="Century Gothic" w:hAnsi="Century Gothic"/>
        </w:rPr>
        <w:t xml:space="preserve">To develop a </w:t>
      </w:r>
      <w:r w:rsidRPr="008215BF" w:rsidR="00401D67">
        <w:rPr>
          <w:rFonts w:ascii="Century Gothic" w:hAnsi="Century Gothic"/>
        </w:rPr>
        <w:t>knowledge</w:t>
      </w:r>
      <w:r w:rsidRPr="008215BF">
        <w:rPr>
          <w:rFonts w:ascii="Century Gothic" w:hAnsi="Century Gothic"/>
        </w:rPr>
        <w:t xml:space="preserve"> rich curriculum </w:t>
      </w:r>
      <w:r w:rsidRPr="008215BF" w:rsidR="00401D67">
        <w:rPr>
          <w:rFonts w:ascii="Century Gothic" w:hAnsi="Century Gothic"/>
        </w:rPr>
        <w:t xml:space="preserve">– this work </w:t>
      </w:r>
      <w:r w:rsidRPr="008215BF" w:rsidR="001F7072">
        <w:rPr>
          <w:rFonts w:ascii="Century Gothic" w:hAnsi="Century Gothic"/>
        </w:rPr>
        <w:t>continued,</w:t>
      </w:r>
      <w:r w:rsidRPr="008215BF" w:rsidR="00401D67">
        <w:rPr>
          <w:rFonts w:ascii="Century Gothic" w:hAnsi="Century Gothic"/>
        </w:rPr>
        <w:t xml:space="preserve"> and good progress was made. </w:t>
      </w:r>
    </w:p>
    <w:p w:rsidRPr="008215BF" w:rsidR="00E66558" w:rsidP="0049448E" w:rsidRDefault="009D71E8" w14:paraId="2A7D5549" w14:textId="1A40B76B">
      <w:pPr>
        <w:pStyle w:val="Heading2"/>
        <w:spacing w:before="600"/>
        <w:rPr>
          <w:rFonts w:ascii="Century Gothic" w:hAnsi="Century Gothic"/>
        </w:rPr>
      </w:pPr>
      <w:r w:rsidRPr="008215BF">
        <w:rPr>
          <w:rFonts w:ascii="Century Gothic" w:hAnsi="Century Gothic"/>
        </w:rP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Pr="008215BF" w:rsidR="00E66558" w:rsidTr="2D35641D" w14:paraId="2A7D554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8215BF" w:rsidR="00E66558" w:rsidRDefault="009D71E8" w14:paraId="2A7D554A" w14:textId="77777777">
            <w:pPr>
              <w:pStyle w:val="TableHeader"/>
              <w:jc w:val="left"/>
              <w:rPr>
                <w:rFonts w:ascii="Century Gothic" w:hAnsi="Century Gothic"/>
              </w:rPr>
            </w:pPr>
            <w:r w:rsidRPr="008215BF">
              <w:rPr>
                <w:rFonts w:ascii="Century Gothic" w:hAnsi="Century Gothic"/>
              </w:rPr>
              <w:t>Programme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8215BF" w:rsidR="00E66558" w:rsidRDefault="009D71E8" w14:paraId="2A7D554B" w14:textId="77777777">
            <w:pPr>
              <w:pStyle w:val="TableHeader"/>
              <w:jc w:val="left"/>
              <w:rPr>
                <w:rFonts w:ascii="Century Gothic" w:hAnsi="Century Gothic"/>
              </w:rPr>
            </w:pPr>
            <w:r w:rsidRPr="008215BF">
              <w:rPr>
                <w:rFonts w:ascii="Century Gothic" w:hAnsi="Century Gothic"/>
              </w:rPr>
              <w:t>Provider</w:t>
            </w:r>
          </w:p>
        </w:tc>
      </w:tr>
      <w:tr w:rsidRPr="008215BF" w:rsidR="00E66558" w:rsidTr="2D35641D" w14:paraId="2A7D554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797210F" w14:paraId="2A7D554D" w14:textId="4ECE1DDA">
            <w:pPr>
              <w:pStyle w:val="TableRow"/>
              <w:rPr>
                <w:rFonts w:ascii="Century Gothic" w:hAnsi="Century Gothic"/>
              </w:rPr>
            </w:pPr>
            <w:r w:rsidRPr="2D35641D">
              <w:rPr>
                <w:rFonts w:ascii="Century Gothic" w:hAnsi="Century Gothic"/>
              </w:rPr>
              <w:t xml:space="preserve">N/A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E66558" w14:paraId="2A7D554E" w14:textId="77777777">
            <w:pPr>
              <w:pStyle w:val="TableRowCentered"/>
              <w:jc w:val="left"/>
              <w:rPr>
                <w:rFonts w:ascii="Century Gothic" w:hAnsi="Century Gothic"/>
              </w:rPr>
            </w:pPr>
          </w:p>
        </w:tc>
      </w:tr>
      <w:tr w:rsidRPr="008215BF" w:rsidR="00E66558" w:rsidTr="2D35641D" w14:paraId="2A7D5552"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E66558" w14:paraId="2A7D5550" w14:textId="77777777">
            <w:pPr>
              <w:pStyle w:val="TableRow"/>
              <w:rPr>
                <w:rFonts w:ascii="Century Gothic" w:hAnsi="Century Gothic"/>
              </w:rPr>
            </w:pP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215BF" w:rsidR="00E66558" w:rsidRDefault="00E66558" w14:paraId="2A7D5551" w14:textId="77777777">
            <w:pPr>
              <w:pStyle w:val="TableRowCentered"/>
              <w:jc w:val="left"/>
              <w:rPr>
                <w:rFonts w:ascii="Century Gothic" w:hAnsi="Century Gothic"/>
              </w:rPr>
            </w:pPr>
          </w:p>
        </w:tc>
      </w:tr>
    </w:tbl>
    <w:p w:rsidRPr="008215BF" w:rsidR="00E66558" w:rsidRDefault="009D71E8" w14:paraId="2A7D5553" w14:textId="40E01C8D">
      <w:pPr>
        <w:pStyle w:val="Heading2"/>
        <w:spacing w:before="600"/>
        <w:rPr>
          <w:rFonts w:ascii="Century Gothic" w:hAnsi="Century Gothic"/>
        </w:rPr>
      </w:pPr>
      <w:r w:rsidRPr="008215BF">
        <w:rPr>
          <w:rFonts w:ascii="Century Gothic" w:hAnsi="Century Gothic"/>
        </w:rPr>
        <w:t xml:space="preserve">Service pupil premium funding </w:t>
      </w:r>
      <w:r w:rsidRPr="008215BF" w:rsidR="009368BC">
        <w:rPr>
          <w:rFonts w:ascii="Century Gothic" w:hAnsi="Century Gothic"/>
        </w:rPr>
        <w:t xml:space="preserve"> </w:t>
      </w:r>
    </w:p>
    <w:p w:rsidRPr="008215BF" w:rsidR="00E66558" w:rsidRDefault="009D71E8" w14:paraId="2A7D5554" w14:textId="77777777">
      <w:pPr>
        <w:rPr>
          <w:rFonts w:ascii="Century Gothic" w:hAnsi="Century Gothic"/>
          <w:i/>
          <w:iCs/>
        </w:rPr>
      </w:pPr>
      <w:r w:rsidRPr="008215BF">
        <w:rPr>
          <w:rFonts w:ascii="Century Gothic" w:hAnsi="Century Gothic"/>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Pr="008215BF" w:rsidR="00E66558" w14:paraId="2A7D5557"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8215BF" w:rsidR="00E66558" w:rsidRDefault="009D71E8" w14:paraId="2A7D5555" w14:textId="77777777">
            <w:pPr>
              <w:pStyle w:val="TableHeader"/>
              <w:jc w:val="left"/>
              <w:rPr>
                <w:rFonts w:ascii="Century Gothic" w:hAnsi="Century Gothic"/>
              </w:rPr>
            </w:pPr>
            <w:bookmarkStart w:name="_Hlk80604898" w:id="17"/>
            <w:r w:rsidRPr="008215BF">
              <w:rPr>
                <w:rFonts w:ascii="Century Gothic" w:hAnsi="Century Gothic"/>
                <w:bCs/>
              </w:rPr>
              <w:t>Measure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8215BF" w:rsidR="00E66558" w:rsidRDefault="009D71E8" w14:paraId="2A7D5556" w14:textId="77777777">
            <w:pPr>
              <w:pStyle w:val="TableHeader"/>
              <w:jc w:val="left"/>
              <w:rPr>
                <w:rFonts w:ascii="Century Gothic" w:hAnsi="Century Gothic"/>
              </w:rPr>
            </w:pPr>
            <w:r w:rsidRPr="008215BF">
              <w:rPr>
                <w:rFonts w:ascii="Century Gothic" w:hAnsi="Century Gothic"/>
                <w:bCs/>
              </w:rPr>
              <w:t xml:space="preserve">Details </w:t>
            </w:r>
          </w:p>
        </w:tc>
      </w:tr>
      <w:tr w:rsidRPr="008215BF" w:rsidR="00E66558" w14:paraId="2A7D555A"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8215BF" w:rsidR="00E66558" w:rsidRDefault="009D71E8" w14:paraId="2A7D5558" w14:textId="77777777">
            <w:pPr>
              <w:pStyle w:val="TableRow"/>
              <w:rPr>
                <w:rFonts w:ascii="Century Gothic" w:hAnsi="Century Gothic"/>
              </w:rPr>
            </w:pPr>
            <w:r w:rsidRPr="008215BF">
              <w:rPr>
                <w:rFonts w:ascii="Century Gothic" w:hAnsi="Century Gothic"/>
                <w:color w:val="000000"/>
                <w:sz w:val="22"/>
              </w:rPr>
              <w:t>How did you spend your service pupil premium allocation last academic year?</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8215BF" w:rsidR="00E66558" w:rsidP="00B1255F" w:rsidRDefault="00F8011C" w14:paraId="2A7D5559" w14:textId="595E06C4">
            <w:pPr>
              <w:shd w:val="clear" w:color="auto" w:fill="FFFFFF"/>
              <w:suppressAutoHyphens w:val="0"/>
              <w:autoSpaceDN/>
              <w:spacing w:after="75" w:line="240" w:lineRule="auto"/>
              <w:rPr>
                <w:rFonts w:ascii="Century Gothic" w:hAnsi="Century Gothic" w:cs="Arial"/>
                <w:color w:val="0B0C0C"/>
              </w:rPr>
            </w:pPr>
            <w:r w:rsidRPr="008215BF">
              <w:rPr>
                <w:rFonts w:ascii="Century Gothic" w:hAnsi="Century Gothic" w:cs="Arial"/>
                <w:color w:val="0B0C0C"/>
              </w:rPr>
              <w:t>M</w:t>
            </w:r>
            <w:r w:rsidRPr="008215BF" w:rsidR="00B1255F">
              <w:rPr>
                <w:rFonts w:ascii="Century Gothic" w:hAnsi="Century Gothic" w:cs="Arial"/>
                <w:color w:val="0B0C0C"/>
              </w:rPr>
              <w:t xml:space="preserve">onitoring of service children’s progress compared to the wider school population to ensure that they learn, </w:t>
            </w:r>
            <w:r w:rsidRPr="008215BF" w:rsidR="001F7072">
              <w:rPr>
                <w:rFonts w:ascii="Century Gothic" w:hAnsi="Century Gothic" w:cs="Arial"/>
                <w:color w:val="0B0C0C"/>
              </w:rPr>
              <w:t>develop,</w:t>
            </w:r>
            <w:r w:rsidRPr="008215BF" w:rsidR="00B1255F">
              <w:rPr>
                <w:rFonts w:ascii="Century Gothic" w:hAnsi="Century Gothic" w:cs="Arial"/>
                <w:color w:val="0B0C0C"/>
              </w:rPr>
              <w:t xml:space="preserve"> and achieve their own expected level of progress</w:t>
            </w:r>
          </w:p>
        </w:tc>
      </w:tr>
      <w:tr w:rsidRPr="008215BF" w:rsidR="00E66558" w14:paraId="2A7D555D"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8215BF" w:rsidR="00E66558" w:rsidRDefault="009D71E8" w14:paraId="2A7D555B" w14:textId="77777777">
            <w:pPr>
              <w:pStyle w:val="TableRow"/>
              <w:rPr>
                <w:rFonts w:ascii="Century Gothic" w:hAnsi="Century Gothic"/>
                <w:highlight w:val="yellow"/>
              </w:rPr>
            </w:pPr>
            <w:r w:rsidRPr="008215BF">
              <w:rPr>
                <w:rFonts w:ascii="Century Gothic" w:hAnsi="Century Gothic"/>
                <w:color w:val="000000"/>
                <w:sz w:val="22"/>
              </w:rPr>
              <w:lastRenderedPageBreak/>
              <w:t>What was the impact of that spending on service pupil premium eligible pupils?</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8215BF" w:rsidR="00E66558" w:rsidP="00A90F55" w:rsidRDefault="008215BF" w14:paraId="2A7D555C" w14:textId="23F00067">
            <w:pPr>
              <w:pStyle w:val="TableRowCentered"/>
              <w:ind w:left="0"/>
              <w:jc w:val="left"/>
              <w:rPr>
                <w:rFonts w:ascii="Century Gothic" w:hAnsi="Century Gothic"/>
                <w:highlight w:val="yellow"/>
              </w:rPr>
            </w:pPr>
            <w:r w:rsidRPr="008215BF">
              <w:rPr>
                <w:rFonts w:ascii="Century Gothic" w:hAnsi="Century Gothic"/>
              </w:rPr>
              <w:t xml:space="preserve">1 pupil only </w:t>
            </w:r>
          </w:p>
        </w:tc>
      </w:tr>
      <w:bookmarkEnd w:id="17"/>
    </w:tbl>
    <w:p w:rsidRPr="008215BF" w:rsidR="00E66558" w:rsidRDefault="00E66558" w14:paraId="2A7D555E" w14:textId="77777777">
      <w:pPr>
        <w:rPr>
          <w:rFonts w:ascii="Century Gothic" w:hAnsi="Century Gothic"/>
        </w:rPr>
      </w:pPr>
    </w:p>
    <w:p w:rsidRPr="008215BF" w:rsidR="00E66558" w:rsidRDefault="00E66558" w14:paraId="2A7D555F" w14:textId="77777777">
      <w:pPr>
        <w:spacing w:after="0" w:line="240" w:lineRule="auto"/>
        <w:rPr>
          <w:rFonts w:ascii="Century Gothic" w:hAnsi="Century Gothic"/>
        </w:rPr>
      </w:pPr>
    </w:p>
    <w:p w:rsidRPr="008215BF" w:rsidR="00E66558" w:rsidRDefault="00E66558" w14:paraId="2A7D5560" w14:textId="58F3A510">
      <w:pPr>
        <w:pStyle w:val="Heading1"/>
        <w:rPr>
          <w:rFonts w:ascii="Century Gothic" w:hAnsi="Century Gothic"/>
        </w:rPr>
      </w:pPr>
    </w:p>
    <w:bookmarkEnd w:id="14"/>
    <w:bookmarkEnd w:id="15"/>
    <w:bookmarkEnd w:id="16"/>
    <w:p w:rsidRPr="008215BF" w:rsidR="00E66558" w:rsidRDefault="00E66558" w14:paraId="2A7D5564" w14:textId="77777777">
      <w:pPr>
        <w:rPr>
          <w:rFonts w:ascii="Century Gothic" w:hAnsi="Century Gothic"/>
        </w:rPr>
      </w:pPr>
    </w:p>
    <w:sectPr w:rsidRPr="008215BF" w:rsidR="00E66558">
      <w:headerReference w:type="default" r:id="rId14"/>
      <w:footerReference w:type="default" r:id="rId15"/>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43AC6" w:rsidRDefault="00343AC6" w14:paraId="7AD5ADEB" w14:textId="77777777">
      <w:pPr>
        <w:spacing w:after="0" w:line="240" w:lineRule="auto"/>
      </w:pPr>
      <w:r>
        <w:separator/>
      </w:r>
    </w:p>
  </w:endnote>
  <w:endnote w:type="continuationSeparator" w:id="0">
    <w:p w:rsidR="00343AC6" w:rsidRDefault="00343AC6" w14:paraId="69F281B3" w14:textId="77777777">
      <w:pPr>
        <w:spacing w:after="0" w:line="240" w:lineRule="auto"/>
      </w:pPr>
      <w:r>
        <w:continuationSeparator/>
      </w:r>
    </w:p>
  </w:endnote>
  <w:endnote w:type="continuationNotice" w:id="1">
    <w:p w:rsidR="00343AC6" w:rsidRDefault="00343AC6" w14:paraId="58C021E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E28A4" w:rsidRDefault="009D71E8" w14:paraId="2A7D54BE"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43AC6" w:rsidRDefault="00343AC6" w14:paraId="0226E1E3" w14:textId="77777777">
      <w:pPr>
        <w:spacing w:after="0" w:line="240" w:lineRule="auto"/>
      </w:pPr>
      <w:r>
        <w:separator/>
      </w:r>
    </w:p>
  </w:footnote>
  <w:footnote w:type="continuationSeparator" w:id="0">
    <w:p w:rsidR="00343AC6" w:rsidRDefault="00343AC6" w14:paraId="2DB7D612" w14:textId="77777777">
      <w:pPr>
        <w:spacing w:after="0" w:line="240" w:lineRule="auto"/>
      </w:pPr>
      <w:r>
        <w:continuationSeparator/>
      </w:r>
    </w:p>
  </w:footnote>
  <w:footnote w:type="continuationNotice" w:id="1">
    <w:p w:rsidR="00343AC6" w:rsidRDefault="00343AC6" w14:paraId="0696602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E28A4" w:rsidRDefault="00343AC6" w14:paraId="2A7D54BC" w14:textId="77777777">
    <w:pPr>
      <w:pStyle w:val="Header"/>
    </w:pPr>
  </w:p>
</w:hdr>
</file>

<file path=word/intelligence.xml><?xml version="1.0" encoding="utf-8"?>
<int:Intelligence xmlns:int="http://schemas.microsoft.com/office/intelligence/2019/intelligence">
  <int:IntelligenceSettings/>
  <int:Manifest>
    <int:WordHash hashCode="Pwxxtk1Oaaejcq" id="wWC8sgLt"/>
    <int:WordHash hashCode="cPG8cxYQcDWjQE" id="l4Y0Ovfo"/>
    <int:WordHash hashCode="fLEzKM2IteOZ8M" id="j9SWla74"/>
    <int:ParagraphRange paragraphId="89271153" textId="2004318071" start="4" length="9" invalidationStart="4" invalidationLength="9" id="f6RTJxuu"/>
    <int:ParagraphRange paragraphId="911721964" textId="1593024620" start="1" length="12" invalidationStart="1" invalidationLength="12" id="5vfOaLo3"/>
    <int:ParagraphRange paragraphId="735828138" textId="550561381" start="85" length="11" invalidationStart="85" invalidationLength="11" id="bwNTtgm8"/>
    <int:WordHash hashCode="2VocTzWannJ+2H" id="zxVqibQW"/>
    <int:WordHash hashCode="biDSsgPPvG2yGX" id="8cT0wOXU"/>
    <int:WordHash hashCode="0lXQ0GySJQ8tJA" id="3GRWmOVr"/>
    <int:WordHash hashCode="aRb2U4uqA6mJZc" id="lOrMChbh"/>
    <int:WordHash hashCode="StwWm77PdcJQK3" id="zAInpvQ5"/>
    <int:WordHash hashCode="R0EMCFTnCRFlIj" id="fG5vV4mZ"/>
    <int:WordHash hashCode="eND97I/YWc07c1" id="gVABGK0S"/>
    <int:WordHash hashCode="XfnPlw4VbdG38c" id="Vx0tSVic"/>
    <int:WordHash hashCode="EwcH4FIhM1SZFy" id="xpwOYRG0"/>
  </int:Manifest>
  <int:Observations>
    <int:Content id="wWC8sgLt">
      <int:Rejection type="LegacyProofing"/>
    </int:Content>
    <int:Content id="l4Y0Ovfo">
      <int:Rejection type="LegacyProofing"/>
    </int:Content>
    <int:Content id="j9SWla74">
      <int:Rejection type="LegacyProofing"/>
    </int:Content>
    <int:Content id="f6RTJxuu">
      <int:Rejection type="LegacyProofing"/>
    </int:Content>
    <int:Content id="5vfOaLo3">
      <int:Rejection type="LegacyProofing"/>
    </int:Content>
    <int:Content id="bwNTtgm8">
      <int:Rejection type="LegacyProofing"/>
    </int:Content>
    <int:Content id="zxVqibQW">
      <int:Rejection type="AugLoop_Text_Critique"/>
    </int:Content>
    <int:Content id="8cT0wOXU">
      <int:Rejection type="AugLoop_Text_Critique"/>
    </int:Content>
    <int:Content id="3GRWmOVr">
      <int:Rejection type="AugLoop_Text_Critique"/>
    </int:Content>
    <int:Content id="lOrMChbh">
      <int:Rejection type="AugLoop_Text_Critique"/>
    </int:Content>
    <int:Content id="zAInpvQ5">
      <int:Rejection type="AugLoop_Text_Critique"/>
    </int:Content>
    <int:Content id="fG5vV4mZ">
      <int:Rejection type="AugLoop_Text_Critique"/>
    </int:Content>
    <int:Content id="gVABGK0S">
      <int:Rejection type="AugLoop_Text_Critique"/>
    </int:Content>
    <int:Content id="Vx0tSVic">
      <int:Rejection type="AugLoop_Text_Critique"/>
    </int:Content>
    <int:Content id="xpwOYRG0">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0D1417"/>
    <w:multiLevelType w:val="multilevel"/>
    <w:tmpl w:val="B69896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8F924B7"/>
    <w:multiLevelType w:val="multilevel"/>
    <w:tmpl w:val="689E0C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46C4213"/>
    <w:multiLevelType w:val="hybridMultilevel"/>
    <w:tmpl w:val="123CD0F4"/>
    <w:lvl w:ilvl="0" w:tplc="A2840E32">
      <w:start w:val="1"/>
      <w:numFmt w:val="bullet"/>
      <w:lvlText w:val=""/>
      <w:lvlJc w:val="left"/>
      <w:pPr>
        <w:ind w:left="720" w:hanging="360"/>
      </w:pPr>
      <w:rPr>
        <w:rFonts w:hint="default" w:ascii="Symbol" w:hAnsi="Symbol"/>
      </w:rPr>
    </w:lvl>
    <w:lvl w:ilvl="1" w:tplc="D144CB4E">
      <w:start w:val="1"/>
      <w:numFmt w:val="bullet"/>
      <w:lvlText w:val="o"/>
      <w:lvlJc w:val="left"/>
      <w:pPr>
        <w:ind w:left="1440" w:hanging="360"/>
      </w:pPr>
      <w:rPr>
        <w:rFonts w:hint="default" w:ascii="Courier New" w:hAnsi="Courier New"/>
      </w:rPr>
    </w:lvl>
    <w:lvl w:ilvl="2" w:tplc="09C40316">
      <w:start w:val="1"/>
      <w:numFmt w:val="bullet"/>
      <w:lvlText w:val=""/>
      <w:lvlJc w:val="left"/>
      <w:pPr>
        <w:ind w:left="2160" w:hanging="360"/>
      </w:pPr>
      <w:rPr>
        <w:rFonts w:hint="default" w:ascii="Wingdings" w:hAnsi="Wingdings"/>
      </w:rPr>
    </w:lvl>
    <w:lvl w:ilvl="3" w:tplc="9FE24B64">
      <w:start w:val="1"/>
      <w:numFmt w:val="bullet"/>
      <w:lvlText w:val=""/>
      <w:lvlJc w:val="left"/>
      <w:pPr>
        <w:ind w:left="2880" w:hanging="360"/>
      </w:pPr>
      <w:rPr>
        <w:rFonts w:hint="default" w:ascii="Symbol" w:hAnsi="Symbol"/>
      </w:rPr>
    </w:lvl>
    <w:lvl w:ilvl="4" w:tplc="9692FA60">
      <w:start w:val="1"/>
      <w:numFmt w:val="bullet"/>
      <w:lvlText w:val="o"/>
      <w:lvlJc w:val="left"/>
      <w:pPr>
        <w:ind w:left="3600" w:hanging="360"/>
      </w:pPr>
      <w:rPr>
        <w:rFonts w:hint="default" w:ascii="Courier New" w:hAnsi="Courier New"/>
      </w:rPr>
    </w:lvl>
    <w:lvl w:ilvl="5" w:tplc="00DC4E28">
      <w:start w:val="1"/>
      <w:numFmt w:val="bullet"/>
      <w:lvlText w:val=""/>
      <w:lvlJc w:val="left"/>
      <w:pPr>
        <w:ind w:left="4320" w:hanging="360"/>
      </w:pPr>
      <w:rPr>
        <w:rFonts w:hint="default" w:ascii="Wingdings" w:hAnsi="Wingdings"/>
      </w:rPr>
    </w:lvl>
    <w:lvl w:ilvl="6" w:tplc="AADC45E0">
      <w:start w:val="1"/>
      <w:numFmt w:val="bullet"/>
      <w:lvlText w:val=""/>
      <w:lvlJc w:val="left"/>
      <w:pPr>
        <w:ind w:left="5040" w:hanging="360"/>
      </w:pPr>
      <w:rPr>
        <w:rFonts w:hint="default" w:ascii="Symbol" w:hAnsi="Symbol"/>
      </w:rPr>
    </w:lvl>
    <w:lvl w:ilvl="7" w:tplc="1B48F28E">
      <w:start w:val="1"/>
      <w:numFmt w:val="bullet"/>
      <w:lvlText w:val="o"/>
      <w:lvlJc w:val="left"/>
      <w:pPr>
        <w:ind w:left="5760" w:hanging="360"/>
      </w:pPr>
      <w:rPr>
        <w:rFonts w:hint="default" w:ascii="Courier New" w:hAnsi="Courier New"/>
      </w:rPr>
    </w:lvl>
    <w:lvl w:ilvl="8" w:tplc="B12A2796">
      <w:start w:val="1"/>
      <w:numFmt w:val="bullet"/>
      <w:lvlText w:val=""/>
      <w:lvlJc w:val="left"/>
      <w:pPr>
        <w:ind w:left="6480" w:hanging="360"/>
      </w:pPr>
      <w:rPr>
        <w:rFonts w:hint="default" w:ascii="Wingdings" w:hAnsi="Wingdings"/>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8EB22FB"/>
    <w:multiLevelType w:val="hybridMultilevel"/>
    <w:tmpl w:val="2EFE2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2E77F1"/>
    <w:multiLevelType w:val="multilevel"/>
    <w:tmpl w:val="5268EA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5AD26892"/>
    <w:multiLevelType w:val="hybridMultilevel"/>
    <w:tmpl w:val="4746DDBE"/>
    <w:lvl w:ilvl="0" w:tplc="D1B6E208">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7"/>
  </w:num>
  <w:num w:numId="5">
    <w:abstractNumId w:val="0"/>
  </w:num>
  <w:num w:numId="6">
    <w:abstractNumId w:val="9"/>
  </w:num>
  <w:num w:numId="7">
    <w:abstractNumId w:val="14"/>
  </w:num>
  <w:num w:numId="8">
    <w:abstractNumId w:val="18"/>
  </w:num>
  <w:num w:numId="9">
    <w:abstractNumId w:val="16"/>
  </w:num>
  <w:num w:numId="10">
    <w:abstractNumId w:val="15"/>
  </w:num>
  <w:num w:numId="11">
    <w:abstractNumId w:val="3"/>
  </w:num>
  <w:num w:numId="12">
    <w:abstractNumId w:val="17"/>
  </w:num>
  <w:num w:numId="13">
    <w:abstractNumId w:val="13"/>
  </w:num>
  <w:num w:numId="14">
    <w:abstractNumId w:val="1"/>
  </w:num>
  <w:num w:numId="15">
    <w:abstractNumId w:val="8"/>
  </w:num>
  <w:num w:numId="16">
    <w:abstractNumId w:val="10"/>
  </w:num>
  <w:num w:numId="17">
    <w:abstractNumId w:val="11"/>
  </w:num>
  <w:num w:numId="18">
    <w:abstractNumId w:val="6"/>
  </w:num>
  <w:num w:numId="19">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071716"/>
    <w:rsid w:val="00082EEE"/>
    <w:rsid w:val="00094019"/>
    <w:rsid w:val="000A36CF"/>
    <w:rsid w:val="000B0C1F"/>
    <w:rsid w:val="000B6E2D"/>
    <w:rsid w:val="000F3D85"/>
    <w:rsid w:val="00100B15"/>
    <w:rsid w:val="00120AB1"/>
    <w:rsid w:val="00136FA9"/>
    <w:rsid w:val="001522CA"/>
    <w:rsid w:val="00153CE8"/>
    <w:rsid w:val="001C5A4D"/>
    <w:rsid w:val="001E2C82"/>
    <w:rsid w:val="001F7072"/>
    <w:rsid w:val="0020188A"/>
    <w:rsid w:val="0020562A"/>
    <w:rsid w:val="00217347"/>
    <w:rsid w:val="00251089"/>
    <w:rsid w:val="002519BF"/>
    <w:rsid w:val="00261AC8"/>
    <w:rsid w:val="002634D7"/>
    <w:rsid w:val="0026606F"/>
    <w:rsid w:val="002715D7"/>
    <w:rsid w:val="002A09F3"/>
    <w:rsid w:val="002C2719"/>
    <w:rsid w:val="0030536A"/>
    <w:rsid w:val="00320916"/>
    <w:rsid w:val="00343AC6"/>
    <w:rsid w:val="0034594D"/>
    <w:rsid w:val="00361030"/>
    <w:rsid w:val="00367A8D"/>
    <w:rsid w:val="00367CE0"/>
    <w:rsid w:val="0037544E"/>
    <w:rsid w:val="0037553C"/>
    <w:rsid w:val="00394CB2"/>
    <w:rsid w:val="003A205C"/>
    <w:rsid w:val="003D6D7D"/>
    <w:rsid w:val="003E0020"/>
    <w:rsid w:val="003E66B1"/>
    <w:rsid w:val="00401D67"/>
    <w:rsid w:val="00404322"/>
    <w:rsid w:val="004044AA"/>
    <w:rsid w:val="00417D54"/>
    <w:rsid w:val="00422220"/>
    <w:rsid w:val="00422D1A"/>
    <w:rsid w:val="004329C2"/>
    <w:rsid w:val="0046536F"/>
    <w:rsid w:val="004936F6"/>
    <w:rsid w:val="0049448E"/>
    <w:rsid w:val="004C7321"/>
    <w:rsid w:val="004C7E3B"/>
    <w:rsid w:val="00502081"/>
    <w:rsid w:val="00521E5D"/>
    <w:rsid w:val="00522C3A"/>
    <w:rsid w:val="005534CA"/>
    <w:rsid w:val="00553A8B"/>
    <w:rsid w:val="0056742D"/>
    <w:rsid w:val="00567E07"/>
    <w:rsid w:val="00573D14"/>
    <w:rsid w:val="005840F5"/>
    <w:rsid w:val="00586EFC"/>
    <w:rsid w:val="00590887"/>
    <w:rsid w:val="005D4725"/>
    <w:rsid w:val="005E2791"/>
    <w:rsid w:val="005F6E74"/>
    <w:rsid w:val="00607DCF"/>
    <w:rsid w:val="0061690E"/>
    <w:rsid w:val="00634045"/>
    <w:rsid w:val="00634C24"/>
    <w:rsid w:val="006401D1"/>
    <w:rsid w:val="00641D7A"/>
    <w:rsid w:val="00652693"/>
    <w:rsid w:val="00674704"/>
    <w:rsid w:val="006B25D7"/>
    <w:rsid w:val="006B68DC"/>
    <w:rsid w:val="006E7FB1"/>
    <w:rsid w:val="006F3C92"/>
    <w:rsid w:val="00705F6D"/>
    <w:rsid w:val="007220EB"/>
    <w:rsid w:val="00736AC0"/>
    <w:rsid w:val="00740F96"/>
    <w:rsid w:val="00741B9E"/>
    <w:rsid w:val="00745B6F"/>
    <w:rsid w:val="00774D69"/>
    <w:rsid w:val="007B104F"/>
    <w:rsid w:val="007B2936"/>
    <w:rsid w:val="007C2F04"/>
    <w:rsid w:val="007E5F89"/>
    <w:rsid w:val="00811484"/>
    <w:rsid w:val="008215BF"/>
    <w:rsid w:val="00824886"/>
    <w:rsid w:val="00836F90"/>
    <w:rsid w:val="00843084"/>
    <w:rsid w:val="008433EA"/>
    <w:rsid w:val="00866E07"/>
    <w:rsid w:val="00871D42"/>
    <w:rsid w:val="00875E40"/>
    <w:rsid w:val="00882E2B"/>
    <w:rsid w:val="00885DB2"/>
    <w:rsid w:val="0089120B"/>
    <w:rsid w:val="008B7753"/>
    <w:rsid w:val="008D4F4B"/>
    <w:rsid w:val="008E52BE"/>
    <w:rsid w:val="00921C1C"/>
    <w:rsid w:val="009220E7"/>
    <w:rsid w:val="009220F3"/>
    <w:rsid w:val="00924626"/>
    <w:rsid w:val="00930947"/>
    <w:rsid w:val="009368BC"/>
    <w:rsid w:val="00980AB7"/>
    <w:rsid w:val="009A2571"/>
    <w:rsid w:val="009B057E"/>
    <w:rsid w:val="009B07AE"/>
    <w:rsid w:val="009B1E67"/>
    <w:rsid w:val="009D71E8"/>
    <w:rsid w:val="00A11E82"/>
    <w:rsid w:val="00A24427"/>
    <w:rsid w:val="00A36EA1"/>
    <w:rsid w:val="00A671BB"/>
    <w:rsid w:val="00A82F42"/>
    <w:rsid w:val="00A90F55"/>
    <w:rsid w:val="00A94564"/>
    <w:rsid w:val="00AE6845"/>
    <w:rsid w:val="00AF1E9D"/>
    <w:rsid w:val="00B1255F"/>
    <w:rsid w:val="00B270B1"/>
    <w:rsid w:val="00B33753"/>
    <w:rsid w:val="00B33E54"/>
    <w:rsid w:val="00B44AB2"/>
    <w:rsid w:val="00B45998"/>
    <w:rsid w:val="00B7407C"/>
    <w:rsid w:val="00BD4048"/>
    <w:rsid w:val="00C2456F"/>
    <w:rsid w:val="00C41012"/>
    <w:rsid w:val="00C63E7C"/>
    <w:rsid w:val="00C66E2D"/>
    <w:rsid w:val="00C70A0B"/>
    <w:rsid w:val="00C70CEA"/>
    <w:rsid w:val="00C74773"/>
    <w:rsid w:val="00C757A0"/>
    <w:rsid w:val="00C87D6A"/>
    <w:rsid w:val="00C91FDF"/>
    <w:rsid w:val="00C927F1"/>
    <w:rsid w:val="00CA3455"/>
    <w:rsid w:val="00CC7500"/>
    <w:rsid w:val="00CE114B"/>
    <w:rsid w:val="00CE4CC6"/>
    <w:rsid w:val="00CF6673"/>
    <w:rsid w:val="00D21C16"/>
    <w:rsid w:val="00D27DCB"/>
    <w:rsid w:val="00D33FE5"/>
    <w:rsid w:val="00D40214"/>
    <w:rsid w:val="00D4102E"/>
    <w:rsid w:val="00DA1213"/>
    <w:rsid w:val="00E27F04"/>
    <w:rsid w:val="00E343E8"/>
    <w:rsid w:val="00E66558"/>
    <w:rsid w:val="00EA449E"/>
    <w:rsid w:val="00EC6886"/>
    <w:rsid w:val="00EF2BAE"/>
    <w:rsid w:val="00EF501B"/>
    <w:rsid w:val="00F006FA"/>
    <w:rsid w:val="00F11E2E"/>
    <w:rsid w:val="00F30D0D"/>
    <w:rsid w:val="00F43948"/>
    <w:rsid w:val="00F630A0"/>
    <w:rsid w:val="00F7158D"/>
    <w:rsid w:val="00F8011C"/>
    <w:rsid w:val="00F9034E"/>
    <w:rsid w:val="00F95B80"/>
    <w:rsid w:val="00FA136B"/>
    <w:rsid w:val="00FB402D"/>
    <w:rsid w:val="00FE2439"/>
    <w:rsid w:val="00FF3593"/>
    <w:rsid w:val="00FF5D99"/>
    <w:rsid w:val="048D950A"/>
    <w:rsid w:val="0676C9F3"/>
    <w:rsid w:val="06B7DE4D"/>
    <w:rsid w:val="0797210F"/>
    <w:rsid w:val="094FDF1B"/>
    <w:rsid w:val="0E5B0678"/>
    <w:rsid w:val="11BA01C7"/>
    <w:rsid w:val="167B2A28"/>
    <w:rsid w:val="1834DE6C"/>
    <w:rsid w:val="1A9BD233"/>
    <w:rsid w:val="1C094FD8"/>
    <w:rsid w:val="1F809693"/>
    <w:rsid w:val="2130B647"/>
    <w:rsid w:val="21E15D77"/>
    <w:rsid w:val="2328DDE8"/>
    <w:rsid w:val="24154542"/>
    <w:rsid w:val="26978B96"/>
    <w:rsid w:val="2B8D4B7D"/>
    <w:rsid w:val="2BA5B8F0"/>
    <w:rsid w:val="2C17674F"/>
    <w:rsid w:val="2C2C805E"/>
    <w:rsid w:val="2D35641D"/>
    <w:rsid w:val="2D418951"/>
    <w:rsid w:val="2E0CB526"/>
    <w:rsid w:val="2E16D6D4"/>
    <w:rsid w:val="2E1F7BC9"/>
    <w:rsid w:val="2E743CF2"/>
    <w:rsid w:val="2F49BE76"/>
    <w:rsid w:val="331F3B0A"/>
    <w:rsid w:val="34B79ACF"/>
    <w:rsid w:val="35AB806A"/>
    <w:rsid w:val="36293AF0"/>
    <w:rsid w:val="3B0C5EE3"/>
    <w:rsid w:val="3D027774"/>
    <w:rsid w:val="3E268387"/>
    <w:rsid w:val="41CBE0C8"/>
    <w:rsid w:val="4551116E"/>
    <w:rsid w:val="46E9B104"/>
    <w:rsid w:val="48279DBB"/>
    <w:rsid w:val="4D6938AE"/>
    <w:rsid w:val="4DA80691"/>
    <w:rsid w:val="51F80FF4"/>
    <w:rsid w:val="5268036B"/>
    <w:rsid w:val="52BD8CE7"/>
    <w:rsid w:val="5391EB3F"/>
    <w:rsid w:val="55F47431"/>
    <w:rsid w:val="5B7AECFC"/>
    <w:rsid w:val="60F1E95A"/>
    <w:rsid w:val="6212FD6D"/>
    <w:rsid w:val="632B8ADC"/>
    <w:rsid w:val="64609F5A"/>
    <w:rsid w:val="64901CA7"/>
    <w:rsid w:val="658750E7"/>
    <w:rsid w:val="66776E4B"/>
    <w:rsid w:val="67C17DC2"/>
    <w:rsid w:val="68E86637"/>
    <w:rsid w:val="69922140"/>
    <w:rsid w:val="6CF51ADF"/>
    <w:rsid w:val="6D5994AC"/>
    <w:rsid w:val="73DD5044"/>
    <w:rsid w:val="751F3B7F"/>
    <w:rsid w:val="7ACA855C"/>
    <w:rsid w:val="7B34F490"/>
    <w:rsid w:val="7C1C95D6"/>
    <w:rsid w:val="7E870EA6"/>
    <w:rsid w:val="7EB79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NoSpacing">
    <w:name w:val="No Spacing"/>
    <w:link w:val="NoSpacingChar"/>
    <w:uiPriority w:val="1"/>
    <w:qFormat/>
    <w:rsid w:val="00394CB2"/>
    <w:pPr>
      <w:autoSpaceDN/>
    </w:pPr>
    <w:rPr>
      <w:rFonts w:asciiTheme="minorHAnsi" w:hAnsiTheme="minorHAnsi" w:eastAsiaTheme="minorHAnsi" w:cstheme="minorBidi"/>
      <w:sz w:val="22"/>
      <w:szCs w:val="22"/>
      <w:lang w:eastAsia="en-US"/>
    </w:rPr>
  </w:style>
  <w:style w:type="character" w:styleId="NoSpacingChar" w:customStyle="1">
    <w:name w:val="No Spacing Char"/>
    <w:basedOn w:val="DefaultParagraphFont"/>
    <w:link w:val="NoSpacing"/>
    <w:uiPriority w:val="1"/>
    <w:rsid w:val="00394CB2"/>
    <w:rPr>
      <w:rFonts w:asciiTheme="minorHAnsi" w:hAnsiTheme="minorHAnsi" w:eastAsiaTheme="minorHAnsi" w:cstheme="minorBidi"/>
      <w:sz w:val="22"/>
      <w:szCs w:val="22"/>
      <w:lang w:eastAsia="en-US"/>
    </w:rPr>
  </w:style>
  <w:style w:type="paragraph" w:styleId="NormalWeb">
    <w:name w:val="Normal (Web)"/>
    <w:basedOn w:val="Normal"/>
    <w:uiPriority w:val="99"/>
    <w:unhideWhenUsed/>
    <w:rsid w:val="00153CE8"/>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3E0020"/>
    <w:rPr>
      <w:b/>
      <w:bCs/>
    </w:rPr>
  </w:style>
  <w:style w:type="paragraph" w:styleId="paragraph" w:customStyle="1">
    <w:name w:val="paragraph"/>
    <w:basedOn w:val="Normal"/>
    <w:rsid w:val="00251089"/>
    <w:pPr>
      <w:suppressAutoHyphens w:val="0"/>
      <w:autoSpaceDN/>
      <w:spacing w:before="100" w:beforeAutospacing="1" w:after="100" w:afterAutospacing="1" w:line="240" w:lineRule="auto"/>
    </w:pPr>
    <w:rPr>
      <w:rFonts w:ascii="Times New Roman" w:hAnsi="Times New Roman"/>
      <w:color w:val="auto"/>
    </w:rPr>
  </w:style>
  <w:style w:type="character" w:styleId="normaltextrun" w:customStyle="1">
    <w:name w:val="normaltextrun"/>
    <w:basedOn w:val="DefaultParagraphFont"/>
    <w:rsid w:val="00251089"/>
  </w:style>
  <w:style w:type="character" w:styleId="eop" w:customStyle="1">
    <w:name w:val="eop"/>
    <w:basedOn w:val="DefaultParagraphFont"/>
    <w:rsid w:val="00251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929897">
      <w:bodyDiv w:val="1"/>
      <w:marLeft w:val="0"/>
      <w:marRight w:val="0"/>
      <w:marTop w:val="0"/>
      <w:marBottom w:val="0"/>
      <w:divBdr>
        <w:top w:val="none" w:sz="0" w:space="0" w:color="auto"/>
        <w:left w:val="none" w:sz="0" w:space="0" w:color="auto"/>
        <w:bottom w:val="none" w:sz="0" w:space="0" w:color="auto"/>
        <w:right w:val="none" w:sz="0" w:space="0" w:color="auto"/>
      </w:divBdr>
    </w:div>
    <w:div w:id="462772580">
      <w:bodyDiv w:val="1"/>
      <w:marLeft w:val="0"/>
      <w:marRight w:val="0"/>
      <w:marTop w:val="0"/>
      <w:marBottom w:val="0"/>
      <w:divBdr>
        <w:top w:val="none" w:sz="0" w:space="0" w:color="auto"/>
        <w:left w:val="none" w:sz="0" w:space="0" w:color="auto"/>
        <w:bottom w:val="none" w:sz="0" w:space="0" w:color="auto"/>
        <w:right w:val="none" w:sz="0" w:space="0" w:color="auto"/>
      </w:divBdr>
      <w:divsChild>
        <w:div w:id="1301034064">
          <w:marLeft w:val="0"/>
          <w:marRight w:val="0"/>
          <w:marTop w:val="0"/>
          <w:marBottom w:val="0"/>
          <w:divBdr>
            <w:top w:val="none" w:sz="0" w:space="0" w:color="auto"/>
            <w:left w:val="none" w:sz="0" w:space="0" w:color="auto"/>
            <w:bottom w:val="none" w:sz="0" w:space="0" w:color="auto"/>
            <w:right w:val="none" w:sz="0" w:space="0" w:color="auto"/>
          </w:divBdr>
          <w:divsChild>
            <w:div w:id="1790051047">
              <w:marLeft w:val="0"/>
              <w:marRight w:val="0"/>
              <w:marTop w:val="0"/>
              <w:marBottom w:val="0"/>
              <w:divBdr>
                <w:top w:val="none" w:sz="0" w:space="0" w:color="auto"/>
                <w:left w:val="none" w:sz="0" w:space="0" w:color="auto"/>
                <w:bottom w:val="none" w:sz="0" w:space="0" w:color="auto"/>
                <w:right w:val="none" w:sz="0" w:space="0" w:color="auto"/>
              </w:divBdr>
            </w:div>
          </w:divsChild>
        </w:div>
        <w:div w:id="996111543">
          <w:marLeft w:val="0"/>
          <w:marRight w:val="0"/>
          <w:marTop w:val="0"/>
          <w:marBottom w:val="0"/>
          <w:divBdr>
            <w:top w:val="none" w:sz="0" w:space="0" w:color="auto"/>
            <w:left w:val="none" w:sz="0" w:space="0" w:color="auto"/>
            <w:bottom w:val="none" w:sz="0" w:space="0" w:color="auto"/>
            <w:right w:val="none" w:sz="0" w:space="0" w:color="auto"/>
          </w:divBdr>
          <w:divsChild>
            <w:div w:id="197941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869718">
      <w:bodyDiv w:val="1"/>
      <w:marLeft w:val="0"/>
      <w:marRight w:val="0"/>
      <w:marTop w:val="0"/>
      <w:marBottom w:val="0"/>
      <w:divBdr>
        <w:top w:val="none" w:sz="0" w:space="0" w:color="auto"/>
        <w:left w:val="none" w:sz="0" w:space="0" w:color="auto"/>
        <w:bottom w:val="none" w:sz="0" w:space="0" w:color="auto"/>
        <w:right w:val="none" w:sz="0" w:space="0" w:color="auto"/>
      </w:divBdr>
      <w:divsChild>
        <w:div w:id="1513840413">
          <w:marLeft w:val="0"/>
          <w:marRight w:val="4560"/>
          <w:marTop w:val="0"/>
          <w:marBottom w:val="0"/>
          <w:divBdr>
            <w:top w:val="single" w:sz="2" w:space="0" w:color="auto"/>
            <w:left w:val="single" w:sz="2" w:space="0" w:color="auto"/>
            <w:bottom w:val="single" w:sz="2" w:space="0" w:color="auto"/>
            <w:right w:val="single" w:sz="2" w:space="0" w:color="auto"/>
          </w:divBdr>
          <w:divsChild>
            <w:div w:id="1637298919">
              <w:marLeft w:val="0"/>
              <w:marRight w:val="0"/>
              <w:marTop w:val="0"/>
              <w:marBottom w:val="0"/>
              <w:divBdr>
                <w:top w:val="single" w:sz="2" w:space="0" w:color="auto"/>
                <w:left w:val="single" w:sz="2" w:space="0" w:color="auto"/>
                <w:bottom w:val="single" w:sz="2" w:space="0" w:color="auto"/>
                <w:right w:val="single" w:sz="2" w:space="0" w:color="auto"/>
              </w:divBdr>
            </w:div>
          </w:divsChild>
        </w:div>
        <w:div w:id="1833373325">
          <w:marLeft w:val="4560"/>
          <w:marRight w:val="4560"/>
          <w:marTop w:val="0"/>
          <w:marBottom w:val="0"/>
          <w:divBdr>
            <w:top w:val="single" w:sz="2" w:space="0" w:color="auto"/>
            <w:left w:val="single" w:sz="2" w:space="0" w:color="auto"/>
            <w:bottom w:val="single" w:sz="2" w:space="0" w:color="auto"/>
            <w:right w:val="single" w:sz="2" w:space="0" w:color="auto"/>
          </w:divBdr>
          <w:divsChild>
            <w:div w:id="18097205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55284380">
      <w:bodyDiv w:val="1"/>
      <w:marLeft w:val="0"/>
      <w:marRight w:val="0"/>
      <w:marTop w:val="0"/>
      <w:marBottom w:val="0"/>
      <w:divBdr>
        <w:top w:val="none" w:sz="0" w:space="0" w:color="auto"/>
        <w:left w:val="none" w:sz="0" w:space="0" w:color="auto"/>
        <w:bottom w:val="none" w:sz="0" w:space="0" w:color="auto"/>
        <w:right w:val="none" w:sz="0" w:space="0" w:color="auto"/>
      </w:divBdr>
    </w:div>
    <w:div w:id="1799567356">
      <w:bodyDiv w:val="1"/>
      <w:marLeft w:val="0"/>
      <w:marRight w:val="0"/>
      <w:marTop w:val="0"/>
      <w:marBottom w:val="0"/>
      <w:divBdr>
        <w:top w:val="none" w:sz="0" w:space="0" w:color="auto"/>
        <w:left w:val="none" w:sz="0" w:space="0" w:color="auto"/>
        <w:bottom w:val="none" w:sz="0" w:space="0" w:color="auto"/>
        <w:right w:val="none" w:sz="0" w:space="0" w:color="auto"/>
      </w:divBdr>
      <w:divsChild>
        <w:div w:id="1364945249">
          <w:marLeft w:val="0"/>
          <w:marRight w:val="4560"/>
          <w:marTop w:val="0"/>
          <w:marBottom w:val="0"/>
          <w:divBdr>
            <w:top w:val="single" w:sz="2" w:space="0" w:color="auto"/>
            <w:left w:val="single" w:sz="2" w:space="0" w:color="auto"/>
            <w:bottom w:val="single" w:sz="2" w:space="0" w:color="auto"/>
            <w:right w:val="single" w:sz="2" w:space="0" w:color="auto"/>
          </w:divBdr>
          <w:divsChild>
            <w:div w:id="817190316">
              <w:marLeft w:val="0"/>
              <w:marRight w:val="0"/>
              <w:marTop w:val="0"/>
              <w:marBottom w:val="0"/>
              <w:divBdr>
                <w:top w:val="single" w:sz="2" w:space="0" w:color="auto"/>
                <w:left w:val="single" w:sz="2" w:space="0" w:color="auto"/>
                <w:bottom w:val="single" w:sz="2" w:space="0" w:color="auto"/>
                <w:right w:val="single" w:sz="2" w:space="0" w:color="auto"/>
              </w:divBdr>
            </w:div>
          </w:divsChild>
        </w:div>
        <w:div w:id="1856263243">
          <w:marLeft w:val="4560"/>
          <w:marRight w:val="4560"/>
          <w:marTop w:val="0"/>
          <w:marBottom w:val="0"/>
          <w:divBdr>
            <w:top w:val="single" w:sz="2" w:space="0" w:color="auto"/>
            <w:left w:val="single" w:sz="2" w:space="0" w:color="auto"/>
            <w:bottom w:val="single" w:sz="2" w:space="0" w:color="auto"/>
            <w:right w:val="single" w:sz="2" w:space="0" w:color="auto"/>
          </w:divBdr>
          <w:divsChild>
            <w:div w:id="171862920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119448874">
      <w:bodyDiv w:val="1"/>
      <w:marLeft w:val="0"/>
      <w:marRight w:val="0"/>
      <w:marTop w:val="0"/>
      <w:marBottom w:val="0"/>
      <w:divBdr>
        <w:top w:val="none" w:sz="0" w:space="0" w:color="auto"/>
        <w:left w:val="none" w:sz="0" w:space="0" w:color="auto"/>
        <w:bottom w:val="none" w:sz="0" w:space="0" w:color="auto"/>
        <w:right w:val="none" w:sz="0" w:space="0" w:color="auto"/>
      </w:divBdr>
      <w:divsChild>
        <w:div w:id="1594894655">
          <w:marLeft w:val="0"/>
          <w:marRight w:val="0"/>
          <w:marTop w:val="0"/>
          <w:marBottom w:val="0"/>
          <w:divBdr>
            <w:top w:val="none" w:sz="0" w:space="0" w:color="auto"/>
            <w:left w:val="none" w:sz="0" w:space="0" w:color="auto"/>
            <w:bottom w:val="none" w:sz="0" w:space="0" w:color="auto"/>
            <w:right w:val="none" w:sz="0" w:space="0" w:color="auto"/>
          </w:divBdr>
          <w:divsChild>
            <w:div w:id="1693914499">
              <w:marLeft w:val="0"/>
              <w:marRight w:val="0"/>
              <w:marTop w:val="0"/>
              <w:marBottom w:val="0"/>
              <w:divBdr>
                <w:top w:val="none" w:sz="0" w:space="0" w:color="auto"/>
                <w:left w:val="none" w:sz="0" w:space="0" w:color="auto"/>
                <w:bottom w:val="none" w:sz="0" w:space="0" w:color="auto"/>
                <w:right w:val="none" w:sz="0" w:space="0" w:color="auto"/>
              </w:divBdr>
            </w:div>
          </w:divsChild>
        </w:div>
        <w:div w:id="1129127408">
          <w:marLeft w:val="0"/>
          <w:marRight w:val="0"/>
          <w:marTop w:val="0"/>
          <w:marBottom w:val="0"/>
          <w:divBdr>
            <w:top w:val="none" w:sz="0" w:space="0" w:color="auto"/>
            <w:left w:val="none" w:sz="0" w:space="0" w:color="auto"/>
            <w:bottom w:val="none" w:sz="0" w:space="0" w:color="auto"/>
            <w:right w:val="none" w:sz="0" w:space="0" w:color="auto"/>
          </w:divBdr>
          <w:divsChild>
            <w:div w:id="160106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hyperlink" Target="https://educationendowmentfoundation.org.uk/tools/assessing-and-monitoring-pupil-progress/testing/standardised-tests/" TargetMode="External" Id="rId13" /><Relationship Type="http://schemas.openxmlformats.org/officeDocument/2006/relationships/customXml" Target="../customXml/item1.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www.emeraldinsight.com/doi/abs/10.1108/IJLLS-05-2013-0024" TargetMode="Externa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customXml" Target="../customXml/item3.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explore-education-statistics.service.gov.uk/find-statistics/permanent-and-fixed-period-exclusions-in-england" TargetMode="External"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hyperlink" Target="https://educationendowmentfoundation.org.uk/evidence-summaries/teaching-learning-toolkit/oral-language-interventions/" TargetMode="External" Id="rId10" /><Relationship Type="http://schemas.openxmlformats.org/officeDocument/2006/relationships/customXml" Target="../customXml/item2.xml" Id="rId19" /><Relationship Type="http://schemas.openxmlformats.org/officeDocument/2006/relationships/webSettings" Target="webSettings.xml" Id="rId4" /><Relationship Type="http://schemas.openxmlformats.org/officeDocument/2006/relationships/header" Target="header1.xml" Id="rId14" /><Relationship Type="http://schemas.openxmlformats.org/officeDocument/2006/relationships/hyperlink" Target="https://www.gov.uk/government/publications/choosing-a-phonics-teaching-programme" TargetMode="External" Id="Rd87fbe49c3b6401b" /><Relationship Type="http://schemas.openxmlformats.org/officeDocument/2006/relationships/hyperlink" Target="https://educationendowmentfoundation.org.uk/evidence-summaries/teaching-learning-toolkit/phonics/" TargetMode="External" Id="R07309b5463ee4651" /><Relationship Type="http://schemas.microsoft.com/office/2019/09/relationships/intelligence" Target="intelligence.xml" Id="R378c87defed041e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EC426FF710CF43AA9E1E2C243458E2" ma:contentTypeVersion="10" ma:contentTypeDescription="Create a new document." ma:contentTypeScope="" ma:versionID="ece365aee819e9b6a496c457fa3ca970">
  <xsd:schema xmlns:xsd="http://www.w3.org/2001/XMLSchema" xmlns:xs="http://www.w3.org/2001/XMLSchema" xmlns:p="http://schemas.microsoft.com/office/2006/metadata/properties" xmlns:ns2="ddab21bb-d4fe-4440-abb7-867728f2388c" xmlns:ns3="e266e735-3936-4bf9-96b5-07e22c202588" targetNamespace="http://schemas.microsoft.com/office/2006/metadata/properties" ma:root="true" ma:fieldsID="292aa76834b502215293b0d4de2fda32" ns2:_="" ns3:_="">
    <xsd:import namespace="ddab21bb-d4fe-4440-abb7-867728f2388c"/>
    <xsd:import namespace="e266e735-3936-4bf9-96b5-07e22c2025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ab21bb-d4fe-4440-abb7-867728f238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66e735-3936-4bf9-96b5-07e22c2025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ACDDED-DE7F-4637-A4F8-8E9F8F9C3F75}"/>
</file>

<file path=customXml/itemProps2.xml><?xml version="1.0" encoding="utf-8"?>
<ds:datastoreItem xmlns:ds="http://schemas.openxmlformats.org/officeDocument/2006/customXml" ds:itemID="{AF5E6F2E-E6FF-46AF-A654-4693F55C1C3B}"/>
</file>

<file path=customXml/itemProps3.xml><?xml version="1.0" encoding="utf-8"?>
<ds:datastoreItem xmlns:ds="http://schemas.openxmlformats.org/officeDocument/2006/customXml" ds:itemID="{272FFA62-76D1-4609-9F12-4BB856F7351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DfE external document template</dc:title>
  <dc:subject/>
  <dc:creator>Publishing.TEAM@education.gsi.gov.uk</dc:creator>
  <dc:description>Master-ET-v3.8</dc:description>
  <lastModifiedBy>Heather White</lastModifiedBy>
  <revision>153</revision>
  <lastPrinted>2014-09-17T13:26:00.0000000Z</lastPrinted>
  <dcterms:created xsi:type="dcterms:W3CDTF">2021-09-03T15:40:00.0000000Z</dcterms:created>
  <dcterms:modified xsi:type="dcterms:W3CDTF">2021-12-17T08:35:12.3479756Z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0x0101002AEC426FF710CF43AA9E1E2C243458E2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