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383629" w14:textId="00879388" w:rsidR="004F584D" w:rsidRPr="004F584D" w:rsidRDefault="00746CDB" w:rsidP="004F584D">
      <w:pPr>
        <w:rPr>
          <w:rFonts w:ascii="Segoe UI" w:eastAsia="Times New Roman" w:hAnsi="Segoe UI" w:cs="Segoe UI"/>
          <w:sz w:val="21"/>
          <w:szCs w:val="21"/>
          <w:lang w:val="en-GB" w:eastAsia="en-GB"/>
        </w:rPr>
      </w:pPr>
      <w:r w:rsidRPr="00AD347A">
        <w:rPr>
          <w:rFonts w:ascii="Century Gothic" w:hAnsi="Century Gothic"/>
          <w:sz w:val="32"/>
          <w:szCs w:val="32"/>
        </w:rPr>
        <w:t>COVID</w:t>
      </w:r>
      <w:r w:rsidR="006846AC" w:rsidRPr="00AD347A">
        <w:rPr>
          <w:rFonts w:ascii="Century Gothic" w:hAnsi="Century Gothic"/>
          <w:sz w:val="32"/>
          <w:szCs w:val="32"/>
        </w:rPr>
        <w:t>-19</w:t>
      </w:r>
      <w:r w:rsidRPr="00AD347A">
        <w:rPr>
          <w:rFonts w:ascii="Century Gothic" w:hAnsi="Century Gothic"/>
          <w:sz w:val="32"/>
          <w:szCs w:val="32"/>
        </w:rPr>
        <w:t xml:space="preserve"> c</w:t>
      </w:r>
      <w:r w:rsidR="00252AD0" w:rsidRPr="00AD347A">
        <w:rPr>
          <w:rFonts w:ascii="Century Gothic" w:hAnsi="Century Gothic"/>
          <w:sz w:val="32"/>
          <w:szCs w:val="32"/>
        </w:rPr>
        <w:t>atch-up</w:t>
      </w:r>
      <w:r w:rsidR="00305626" w:rsidRPr="00AD347A">
        <w:rPr>
          <w:rFonts w:ascii="Century Gothic" w:hAnsi="Century Gothic"/>
          <w:sz w:val="32"/>
          <w:szCs w:val="32"/>
        </w:rPr>
        <w:t xml:space="preserve"> premium report</w:t>
      </w:r>
      <w:r w:rsidR="0022362F" w:rsidRPr="00AD347A">
        <w:rPr>
          <w:rFonts w:ascii="Century Gothic" w:hAnsi="Century Gothic"/>
          <w:sz w:val="32"/>
          <w:szCs w:val="32"/>
        </w:rPr>
        <w:t xml:space="preserve"> </w:t>
      </w:r>
      <w:r w:rsidR="00D65060">
        <w:rPr>
          <w:rFonts w:ascii="Century Gothic" w:hAnsi="Century Gothic"/>
          <w:sz w:val="32"/>
          <w:szCs w:val="32"/>
        </w:rPr>
        <w:t xml:space="preserve">for South </w:t>
      </w:r>
      <w:proofErr w:type="spellStart"/>
      <w:r w:rsidR="00D65060">
        <w:rPr>
          <w:rFonts w:ascii="Century Gothic" w:hAnsi="Century Gothic"/>
          <w:sz w:val="32"/>
          <w:szCs w:val="32"/>
        </w:rPr>
        <w:t>Kilworth</w:t>
      </w:r>
      <w:proofErr w:type="spellEnd"/>
      <w:r w:rsidR="00D65060">
        <w:rPr>
          <w:rFonts w:ascii="Century Gothic" w:hAnsi="Century Gothic"/>
          <w:sz w:val="32"/>
          <w:szCs w:val="32"/>
        </w:rPr>
        <w:t xml:space="preserve"> C of E Primary </w:t>
      </w:r>
      <w:proofErr w:type="gramStart"/>
      <w:r w:rsidR="00D65060">
        <w:rPr>
          <w:rFonts w:ascii="Century Gothic" w:hAnsi="Century Gothic"/>
          <w:sz w:val="32"/>
          <w:szCs w:val="32"/>
        </w:rPr>
        <w:t>School</w:t>
      </w:r>
      <w:r w:rsidR="004F584D">
        <w:rPr>
          <w:rFonts w:ascii="Century Gothic" w:hAnsi="Century Gothic"/>
          <w:sz w:val="32"/>
          <w:szCs w:val="32"/>
        </w:rPr>
        <w:t xml:space="preserve"> </w:t>
      </w:r>
      <w:r w:rsidR="004F584D" w:rsidRPr="004F584D">
        <w:rPr>
          <w:rFonts w:ascii="Segoe UI" w:eastAsia="Times New Roman" w:hAnsi="Segoe UI" w:cs="Segoe UI"/>
          <w:sz w:val="21"/>
          <w:szCs w:val="21"/>
          <w:lang w:val="en-GB" w:eastAsia="en-GB"/>
        </w:rPr>
        <w:t xml:space="preserve"> £</w:t>
      </w:r>
      <w:proofErr w:type="gramEnd"/>
      <w:r w:rsidR="004F584D" w:rsidRPr="004F584D">
        <w:rPr>
          <w:rFonts w:ascii="Segoe UI" w:eastAsia="Times New Roman" w:hAnsi="Segoe UI" w:cs="Segoe UI"/>
          <w:sz w:val="21"/>
          <w:szCs w:val="21"/>
          <w:lang w:val="en-GB" w:eastAsia="en-GB"/>
        </w:rPr>
        <w:t>6000 income, £2700 PIXL.</w:t>
      </w:r>
    </w:p>
    <w:p w14:paraId="72DEC9BB" w14:textId="48AABCF1" w:rsidR="006E44A2" w:rsidRPr="00AD347A" w:rsidRDefault="006E44A2" w:rsidP="00303816">
      <w:pPr>
        <w:pStyle w:val="4Heading1"/>
        <w:spacing w:after="120"/>
        <w:rPr>
          <w:rFonts w:ascii="Century Gothic" w:hAnsi="Century Gothic"/>
          <w:color w:val="auto"/>
          <w:sz w:val="32"/>
          <w:szCs w:val="32"/>
        </w:rPr>
      </w:pPr>
    </w:p>
    <w:p w14:paraId="67EDEF30" w14:textId="509426B5" w:rsidR="006E44A2" w:rsidRPr="00AD347A" w:rsidRDefault="00E62708" w:rsidP="006E44A2">
      <w:pPr>
        <w:pStyle w:val="1bodycopy"/>
        <w:rPr>
          <w:rFonts w:ascii="Century Gothic" w:hAnsi="Century Gothic"/>
        </w:rPr>
      </w:pPr>
      <w:r>
        <w:rPr>
          <w:rFonts w:ascii="Century Gothic" w:hAnsi="Century Gothic"/>
          <w:noProof/>
          <w:lang w:val="en-GB" w:eastAsia="en-GB"/>
        </w:rPr>
        <mc:AlternateContent>
          <mc:Choice Requires="wps">
            <w:drawing>
              <wp:anchor distT="4294967294" distB="4294967294" distL="114300" distR="114300" simplePos="0" relativeHeight="251657728" behindDoc="0" locked="0" layoutInCell="1" allowOverlap="1" wp14:anchorId="49CE4C14" wp14:editId="74AA9E9F">
                <wp:simplePos x="0" y="0"/>
                <wp:positionH relativeFrom="column">
                  <wp:posOffset>635</wp:posOffset>
                </wp:positionH>
                <wp:positionV relativeFrom="paragraph">
                  <wp:posOffset>-636</wp:posOffset>
                </wp:positionV>
                <wp:extent cx="9371965"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F8263F0" id="Straight Connector 4"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" strokecolor="#12263f" strokeweight="1pt">
                <v:stroke joinstyle="miter"/>
                <o:lock v:ext="edit" shapetype="f"/>
              </v:line>
            </w:pict>
          </mc:Fallback>
        </mc:AlternateContent>
      </w:r>
    </w:p>
    <w:p w14:paraId="2DFDDFC7" w14:textId="77777777" w:rsidR="00B11EA7" w:rsidRPr="00AD347A" w:rsidRDefault="00252AD0" w:rsidP="00A006CF">
      <w:pPr>
        <w:pStyle w:val="2Subheadpink"/>
        <w:rPr>
          <w:rFonts w:ascii="Century Gothic" w:hAnsi="Century Gothic"/>
          <w:i/>
          <w:color w:val="auto"/>
          <w:sz w:val="24"/>
          <w:szCs w:val="24"/>
        </w:rPr>
      </w:pPr>
      <w:r w:rsidRPr="00AD347A">
        <w:rPr>
          <w:rFonts w:ascii="Century Gothic" w:hAnsi="Century Gothic"/>
          <w:noProof/>
          <w:color w:val="auto"/>
          <w:sz w:val="24"/>
          <w:szCs w:val="24"/>
        </w:rPr>
        <w:t>C</w:t>
      </w:r>
      <w:r w:rsidR="002570C9" w:rsidRPr="00AD347A">
        <w:rPr>
          <w:rFonts w:ascii="Century Gothic" w:hAnsi="Century Gothic"/>
          <w:noProof/>
          <w:color w:val="auto"/>
          <w:sz w:val="24"/>
          <w:szCs w:val="24"/>
        </w:rPr>
        <w:t>OVID</w:t>
      </w:r>
      <w:r w:rsidR="006846AC" w:rsidRPr="00AD347A">
        <w:rPr>
          <w:rFonts w:ascii="Century Gothic" w:hAnsi="Century Gothic"/>
          <w:noProof/>
          <w:color w:val="auto"/>
          <w:sz w:val="24"/>
          <w:szCs w:val="24"/>
        </w:rPr>
        <w:t>-19</w:t>
      </w:r>
      <w:r w:rsidR="002570C9" w:rsidRPr="00AD347A">
        <w:rPr>
          <w:rFonts w:ascii="Century Gothic" w:hAnsi="Century Gothic"/>
          <w:noProof/>
          <w:color w:val="auto"/>
          <w:sz w:val="24"/>
          <w:szCs w:val="24"/>
        </w:rPr>
        <w:t xml:space="preserve"> c</w:t>
      </w:r>
      <w:r w:rsidRPr="00AD347A">
        <w:rPr>
          <w:rFonts w:ascii="Century Gothic" w:hAnsi="Century Gothic"/>
          <w:noProof/>
          <w:color w:val="auto"/>
          <w:sz w:val="24"/>
          <w:szCs w:val="24"/>
        </w:rPr>
        <w:t>atch-up</w:t>
      </w:r>
      <w:r w:rsidR="00305626" w:rsidRPr="00AD347A">
        <w:rPr>
          <w:rFonts w:ascii="Century Gothic" w:hAnsi="Century Gothic"/>
          <w:noProof/>
          <w:color w:val="auto"/>
          <w:sz w:val="24"/>
          <w:szCs w:val="24"/>
        </w:rPr>
        <w:t xml:space="preserve"> premium spendi</w:t>
      </w:r>
      <w:r w:rsidRPr="00AD347A">
        <w:rPr>
          <w:rFonts w:ascii="Century Gothic" w:hAnsi="Century Gothic"/>
          <w:noProof/>
          <w:color w:val="auto"/>
          <w:sz w:val="24"/>
          <w:szCs w:val="24"/>
        </w:rPr>
        <w:t>ng: summary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48"/>
        <w:gridCol w:w="2832"/>
        <w:gridCol w:w="5055"/>
        <w:gridCol w:w="2224"/>
      </w:tblGrid>
      <w:tr w:rsidR="00AD347A" w:rsidRPr="00AD347A" w14:paraId="36BBC36F" w14:textId="77777777" w:rsidTr="00AD347A">
        <w:trPr>
          <w:cantSplit/>
          <w:tblHeader/>
        </w:trPr>
        <w:tc>
          <w:tcPr>
            <w:tcW w:w="14459"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D9D9D9"/>
            <w:tcMar>
              <w:top w:w="113" w:type="dxa"/>
              <w:bottom w:w="113" w:type="dxa"/>
            </w:tcMar>
          </w:tcPr>
          <w:p w14:paraId="7F7E98E0" w14:textId="77777777" w:rsidR="00305626" w:rsidRPr="00AD347A" w:rsidRDefault="00AD347A" w:rsidP="00AD347A">
            <w:pPr>
              <w:rPr>
                <w:rFonts w:ascii="Century Gothic" w:hAnsi="Century Gothic"/>
                <w:b/>
                <w:bCs/>
              </w:rPr>
            </w:pPr>
            <w:r w:rsidRPr="00AD347A">
              <w:rPr>
                <w:rFonts w:ascii="Century Gothic" w:hAnsi="Century Gothic"/>
                <w:b/>
                <w:bCs/>
              </w:rPr>
              <w:t>S</w:t>
            </w:r>
            <w:r w:rsidR="00305626" w:rsidRPr="00AD347A">
              <w:rPr>
                <w:rFonts w:ascii="Century Gothic" w:hAnsi="Century Gothic"/>
                <w:b/>
                <w:bCs/>
              </w:rPr>
              <w:t xml:space="preserve">ummary </w:t>
            </w:r>
            <w:r w:rsidRPr="00AD347A">
              <w:rPr>
                <w:rFonts w:ascii="Century Gothic" w:hAnsi="Century Gothic"/>
                <w:b/>
                <w:bCs/>
              </w:rPr>
              <w:t>I</w:t>
            </w:r>
            <w:r w:rsidR="00305626" w:rsidRPr="00AD347A">
              <w:rPr>
                <w:rFonts w:ascii="Century Gothic" w:hAnsi="Century Gothic"/>
                <w:b/>
                <w:bCs/>
              </w:rPr>
              <w:t>nformation</w:t>
            </w:r>
          </w:p>
        </w:tc>
      </w:tr>
      <w:tr w:rsidR="004E641E" w:rsidRPr="00AD347A" w14:paraId="5DB5AC0F" w14:textId="77777777" w:rsidTr="006128D4">
        <w:trPr>
          <w:cantSplit/>
        </w:trPr>
        <w:tc>
          <w:tcPr>
            <w:tcW w:w="4348" w:type="dxa"/>
            <w:shd w:val="clear" w:color="auto" w:fill="auto"/>
            <w:tcMar>
              <w:top w:w="113" w:type="dxa"/>
              <w:bottom w:w="113" w:type="dxa"/>
            </w:tcMar>
          </w:tcPr>
          <w:p w14:paraId="5C454F1E" w14:textId="77777777" w:rsidR="004E641E" w:rsidRPr="00AD347A" w:rsidRDefault="004E641E" w:rsidP="004E641E">
            <w:pPr>
              <w:pStyle w:val="7Tablebodycopy"/>
              <w:rPr>
                <w:rFonts w:ascii="Century Gothic" w:hAnsi="Century Gothic"/>
              </w:rPr>
            </w:pPr>
            <w:r w:rsidRPr="00AD347A">
              <w:rPr>
                <w:rFonts w:ascii="Century Gothic" w:hAnsi="Century Gothic"/>
              </w:rPr>
              <w:t>Total number of pupils:</w:t>
            </w:r>
          </w:p>
        </w:tc>
        <w:tc>
          <w:tcPr>
            <w:tcW w:w="2832" w:type="dxa"/>
            <w:shd w:val="clear" w:color="auto" w:fill="auto"/>
            <w:tcMar>
              <w:top w:w="113" w:type="dxa"/>
              <w:bottom w:w="113" w:type="dxa"/>
            </w:tcMar>
          </w:tcPr>
          <w:p w14:paraId="69F90AE9" w14:textId="6C338984" w:rsidR="004E641E" w:rsidRPr="00AD347A" w:rsidRDefault="00D65060" w:rsidP="004E641E">
            <w:pPr>
              <w:pStyle w:val="7Tablebodycopy"/>
              <w:rPr>
                <w:rFonts w:ascii="Century Gothic" w:hAnsi="Century Gothic"/>
              </w:rPr>
            </w:pPr>
            <w:r>
              <w:rPr>
                <w:rFonts w:ascii="Century Gothic" w:hAnsi="Century Gothic"/>
              </w:rPr>
              <w:t>74</w:t>
            </w:r>
          </w:p>
        </w:tc>
        <w:tc>
          <w:tcPr>
            <w:tcW w:w="5055" w:type="dxa"/>
          </w:tcPr>
          <w:p w14:paraId="122484C2" w14:textId="77777777" w:rsidR="004E641E" w:rsidRPr="00AD347A" w:rsidRDefault="004E641E" w:rsidP="004E641E">
            <w:pPr>
              <w:pStyle w:val="7Tablebodycopy"/>
              <w:rPr>
                <w:rFonts w:ascii="Century Gothic" w:hAnsi="Century Gothic"/>
              </w:rPr>
            </w:pPr>
            <w:r w:rsidRPr="00AD347A">
              <w:rPr>
                <w:rFonts w:ascii="Century Gothic" w:hAnsi="Century Gothic"/>
              </w:rPr>
              <w:t>Amount of catch-up premium received per pupil:</w:t>
            </w:r>
          </w:p>
        </w:tc>
        <w:tc>
          <w:tcPr>
            <w:tcW w:w="2224" w:type="dxa"/>
            <w:shd w:val="clear" w:color="auto" w:fill="auto"/>
            <w:tcMar>
              <w:top w:w="113" w:type="dxa"/>
              <w:bottom w:w="113" w:type="dxa"/>
            </w:tcMar>
          </w:tcPr>
          <w:p w14:paraId="1E05C079" w14:textId="102F873E" w:rsidR="004E641E" w:rsidRPr="00AD347A" w:rsidRDefault="00D65060" w:rsidP="004E641E">
            <w:pPr>
              <w:pStyle w:val="7Tablebodycopy"/>
              <w:rPr>
                <w:rFonts w:ascii="Century Gothic" w:hAnsi="Century Gothic"/>
              </w:rPr>
            </w:pPr>
            <w:r>
              <w:rPr>
                <w:rFonts w:ascii="Century Gothic" w:hAnsi="Century Gothic"/>
              </w:rPr>
              <w:t>£81.08</w:t>
            </w:r>
          </w:p>
        </w:tc>
      </w:tr>
      <w:tr w:rsidR="004E641E" w:rsidRPr="00AD347A" w14:paraId="2149BE83" w14:textId="77777777" w:rsidTr="006128D4">
        <w:trPr>
          <w:cantSplit/>
        </w:trPr>
        <w:tc>
          <w:tcPr>
            <w:tcW w:w="4348" w:type="dxa"/>
            <w:shd w:val="clear" w:color="auto" w:fill="auto"/>
            <w:tcMar>
              <w:top w:w="113" w:type="dxa"/>
              <w:bottom w:w="113" w:type="dxa"/>
            </w:tcMar>
          </w:tcPr>
          <w:p w14:paraId="1D96ADF1" w14:textId="77777777" w:rsidR="004E641E" w:rsidRPr="00AD347A" w:rsidRDefault="004E641E" w:rsidP="004E641E">
            <w:pPr>
              <w:pStyle w:val="7Tablebodycopy"/>
              <w:rPr>
                <w:rFonts w:ascii="Century Gothic" w:hAnsi="Century Gothic"/>
              </w:rPr>
            </w:pPr>
            <w:r w:rsidRPr="00AD347A">
              <w:rPr>
                <w:rFonts w:ascii="Century Gothic" w:hAnsi="Century Gothic"/>
              </w:rPr>
              <w:t>Total catch-up premium budget:</w:t>
            </w:r>
          </w:p>
        </w:tc>
        <w:tc>
          <w:tcPr>
            <w:tcW w:w="2832" w:type="dxa"/>
            <w:shd w:val="clear" w:color="auto" w:fill="auto"/>
            <w:tcMar>
              <w:top w:w="113" w:type="dxa"/>
              <w:bottom w:w="113" w:type="dxa"/>
            </w:tcMar>
          </w:tcPr>
          <w:p w14:paraId="389BBF02" w14:textId="0A63FEF6" w:rsidR="004E641E" w:rsidRPr="00AD347A" w:rsidRDefault="00D65060" w:rsidP="004E641E">
            <w:pPr>
              <w:pStyle w:val="7Tablebodycopy"/>
              <w:rPr>
                <w:rFonts w:ascii="Century Gothic" w:hAnsi="Century Gothic"/>
              </w:rPr>
            </w:pPr>
            <w:r>
              <w:rPr>
                <w:rFonts w:ascii="Century Gothic" w:hAnsi="Century Gothic"/>
              </w:rPr>
              <w:t>£6000</w:t>
            </w:r>
          </w:p>
        </w:tc>
        <w:tc>
          <w:tcPr>
            <w:tcW w:w="5055" w:type="dxa"/>
          </w:tcPr>
          <w:p w14:paraId="49FB7C01" w14:textId="77777777" w:rsidR="004E641E" w:rsidRPr="00AD347A" w:rsidRDefault="004E641E" w:rsidP="004E641E">
            <w:pPr>
              <w:pStyle w:val="7Tablebodycopy"/>
              <w:rPr>
                <w:rFonts w:ascii="Century Gothic" w:hAnsi="Century Gothic"/>
              </w:rPr>
            </w:pPr>
          </w:p>
        </w:tc>
        <w:tc>
          <w:tcPr>
            <w:tcW w:w="2224" w:type="dxa"/>
            <w:shd w:val="clear" w:color="auto" w:fill="auto"/>
            <w:tcMar>
              <w:top w:w="113" w:type="dxa"/>
              <w:bottom w:w="113" w:type="dxa"/>
            </w:tcMar>
          </w:tcPr>
          <w:p w14:paraId="4FD108C1" w14:textId="77777777" w:rsidR="004E641E" w:rsidRPr="00AD347A" w:rsidRDefault="004E641E" w:rsidP="004E641E">
            <w:pPr>
              <w:pStyle w:val="7Tablebodycopy"/>
              <w:rPr>
                <w:rFonts w:ascii="Century Gothic" w:hAnsi="Century Gothic"/>
              </w:rPr>
            </w:pPr>
          </w:p>
        </w:tc>
      </w:tr>
    </w:tbl>
    <w:p w14:paraId="251E7EBC" w14:textId="77777777" w:rsidR="004E641E" w:rsidRPr="00AD347A" w:rsidRDefault="004E641E" w:rsidP="004E641E">
      <w:pPr>
        <w:pStyle w:val="3Bulletedcopyblue"/>
        <w:numPr>
          <w:ilvl w:val="0"/>
          <w:numId w:val="0"/>
        </w:numPr>
        <w:ind w:left="340" w:hanging="170"/>
        <w:rPr>
          <w:rFonts w:ascii="Century Gothic" w:hAnsi="Century Gothic"/>
          <w:highlight w:val="yellow"/>
          <w:lang w:val="en-GB" w:eastAsia="en-GB"/>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601"/>
      </w:tblGrid>
      <w:tr w:rsidR="00AD347A" w:rsidRPr="00AD347A" w14:paraId="35817E2E" w14:textId="77777777" w:rsidTr="525E46D4">
        <w:trPr>
          <w:cantSplit/>
          <w:tblHeader/>
        </w:trPr>
        <w:tc>
          <w:tcPr>
            <w:tcW w:w="14601" w:type="dxa"/>
            <w:tcBorders>
              <w:top w:val="single" w:sz="4" w:space="0" w:color="12263F"/>
              <w:left w:val="single" w:sz="4" w:space="0" w:color="12263F"/>
              <w:bottom w:val="single" w:sz="4" w:space="0" w:color="12263F"/>
              <w:right w:val="single" w:sz="4" w:space="0" w:color="12263F"/>
              <w:tl2br w:val="nil"/>
              <w:tr2bl w:val="nil"/>
            </w:tcBorders>
            <w:shd w:val="clear" w:color="auto" w:fill="D9D9D9" w:themeFill="background1" w:themeFillShade="D9"/>
            <w:tcMar>
              <w:top w:w="113" w:type="dxa"/>
              <w:bottom w:w="113" w:type="dxa"/>
            </w:tcMar>
          </w:tcPr>
          <w:p w14:paraId="1DF0AF4A" w14:textId="77777777" w:rsidR="00305626" w:rsidRPr="00AD347A" w:rsidRDefault="00AD347A" w:rsidP="00AD347A">
            <w:pPr>
              <w:rPr>
                <w:rFonts w:ascii="Century Gothic" w:hAnsi="Century Gothic"/>
                <w:b/>
                <w:bCs/>
              </w:rPr>
            </w:pPr>
            <w:r w:rsidRPr="00AD347A">
              <w:rPr>
                <w:rFonts w:ascii="Century Gothic" w:hAnsi="Century Gothic"/>
                <w:b/>
                <w:bCs/>
              </w:rPr>
              <w:lastRenderedPageBreak/>
              <w:t>S</w:t>
            </w:r>
            <w:r w:rsidR="00305626" w:rsidRPr="00AD347A">
              <w:rPr>
                <w:rFonts w:ascii="Century Gothic" w:hAnsi="Century Gothic"/>
                <w:b/>
                <w:bCs/>
              </w:rPr>
              <w:t xml:space="preserve">trategy </w:t>
            </w:r>
            <w:r w:rsidRPr="00AD347A">
              <w:rPr>
                <w:rFonts w:ascii="Century Gothic" w:hAnsi="Century Gothic"/>
                <w:b/>
                <w:bCs/>
              </w:rPr>
              <w:t>S</w:t>
            </w:r>
            <w:r w:rsidR="00305626" w:rsidRPr="00AD347A">
              <w:rPr>
                <w:rFonts w:ascii="Century Gothic" w:hAnsi="Century Gothic"/>
                <w:b/>
                <w:bCs/>
              </w:rPr>
              <w:t>tatement</w:t>
            </w:r>
          </w:p>
        </w:tc>
      </w:tr>
      <w:tr w:rsidR="00305626" w:rsidRPr="00AD347A" w14:paraId="06C6B6AE" w14:textId="77777777" w:rsidTr="525E46D4">
        <w:trPr>
          <w:cantSplit/>
        </w:trPr>
        <w:tc>
          <w:tcPr>
            <w:tcW w:w="14601" w:type="dxa"/>
            <w:shd w:val="clear" w:color="auto" w:fill="auto"/>
            <w:tcMar>
              <w:top w:w="113" w:type="dxa"/>
              <w:bottom w:w="113" w:type="dxa"/>
            </w:tcMar>
          </w:tcPr>
          <w:p w14:paraId="5FD75120" w14:textId="7DE540CA" w:rsidR="009070D1" w:rsidRDefault="0264A4AB" w:rsidP="525E46D4">
            <w:pPr>
              <w:pStyle w:val="7Tablebodycopy"/>
              <w:ind w:left="340"/>
              <w:rPr>
                <w:rFonts w:ascii="Century Gothic" w:eastAsia="Century Gothic" w:hAnsi="Century Gothic" w:cs="Century Gothic"/>
              </w:rPr>
            </w:pPr>
            <w:r w:rsidRPr="525E46D4">
              <w:rPr>
                <w:rFonts w:ascii="Century Gothic" w:eastAsia="Century Gothic" w:hAnsi="Century Gothic" w:cs="Century Gothic"/>
              </w:rPr>
              <w:t xml:space="preserve">This strategy has been designed to address gaps in children’s learning caused by the COVID disruption. We have identified areas that evidence suggests will support children such as targeted support strategies. </w:t>
            </w:r>
          </w:p>
          <w:p w14:paraId="2350A069" w14:textId="02AC9FF4" w:rsidR="009070D1" w:rsidRDefault="0264A4AB" w:rsidP="525E46D4">
            <w:pPr>
              <w:pStyle w:val="7Tablebodycopy"/>
              <w:ind w:left="340"/>
              <w:rPr>
                <w:rFonts w:ascii="Century Gothic" w:eastAsia="Century Gothic" w:hAnsi="Century Gothic" w:cs="Century Gothic"/>
              </w:rPr>
            </w:pPr>
            <w:r w:rsidRPr="525E46D4">
              <w:rPr>
                <w:rFonts w:ascii="Century Gothic" w:eastAsia="Century Gothic" w:hAnsi="Century Gothic" w:cs="Century Gothic"/>
              </w:rPr>
              <w:t xml:space="preserve">We have </w:t>
            </w:r>
            <w:r w:rsidR="0BEBA58B" w:rsidRPr="525E46D4">
              <w:rPr>
                <w:rFonts w:ascii="Century Gothic" w:eastAsia="Century Gothic" w:hAnsi="Century Gothic" w:cs="Century Gothic"/>
              </w:rPr>
              <w:t>used evidence</w:t>
            </w:r>
            <w:r w:rsidR="4D3D1B0A" w:rsidRPr="525E46D4">
              <w:rPr>
                <w:rFonts w:ascii="Century Gothic" w:eastAsia="Century Gothic" w:hAnsi="Century Gothic" w:cs="Century Gothic"/>
              </w:rPr>
              <w:t xml:space="preserve"> from assessment </w:t>
            </w:r>
            <w:r w:rsidRPr="525E46D4">
              <w:rPr>
                <w:rFonts w:ascii="Century Gothic" w:eastAsia="Century Gothic" w:hAnsi="Century Gothic" w:cs="Century Gothic"/>
              </w:rPr>
              <w:t xml:space="preserve">to inform our decisions </w:t>
            </w:r>
            <w:r w:rsidR="50F72120" w:rsidRPr="525E46D4">
              <w:rPr>
                <w:rFonts w:ascii="Century Gothic" w:eastAsia="Century Gothic" w:hAnsi="Century Gothic" w:cs="Century Gothic"/>
              </w:rPr>
              <w:t>and our</w:t>
            </w:r>
            <w:r w:rsidR="5AC1C151" w:rsidRPr="525E46D4">
              <w:rPr>
                <w:rFonts w:ascii="Century Gothic" w:eastAsia="Century Gothic" w:hAnsi="Century Gothic" w:cs="Century Gothic"/>
              </w:rPr>
              <w:t xml:space="preserve"> aim is </w:t>
            </w:r>
            <w:r w:rsidRPr="525E46D4">
              <w:rPr>
                <w:rFonts w:ascii="Century Gothic" w:eastAsia="Century Gothic" w:hAnsi="Century Gothic" w:cs="Century Gothic"/>
              </w:rPr>
              <w:t>to</w:t>
            </w:r>
            <w:r w:rsidR="146FF442" w:rsidRPr="525E46D4">
              <w:rPr>
                <w:rFonts w:ascii="Century Gothic" w:eastAsia="Century Gothic" w:hAnsi="Century Gothic" w:cs="Century Gothic"/>
              </w:rPr>
              <w:t xml:space="preserve"> </w:t>
            </w:r>
            <w:r w:rsidR="146FF442" w:rsidRPr="525E46D4">
              <w:rPr>
                <w:rFonts w:ascii="Century Gothic" w:eastAsia="Century Gothic" w:hAnsi="Century Gothic" w:cs="Century Gothic"/>
                <w:color w:val="000000" w:themeColor="text1"/>
                <w:sz w:val="22"/>
                <w:szCs w:val="22"/>
              </w:rPr>
              <w:t>raise the attainment of all pupils</w:t>
            </w:r>
            <w:r w:rsidR="66CBB071" w:rsidRPr="525E46D4">
              <w:rPr>
                <w:rFonts w:ascii="Century Gothic" w:eastAsia="Century Gothic" w:hAnsi="Century Gothic" w:cs="Century Gothic"/>
                <w:color w:val="000000" w:themeColor="text1"/>
                <w:sz w:val="22"/>
                <w:szCs w:val="22"/>
              </w:rPr>
              <w:t>, c</w:t>
            </w:r>
            <w:r w:rsidR="4DD4388D" w:rsidRPr="525E46D4">
              <w:rPr>
                <w:rFonts w:ascii="Century Gothic" w:eastAsia="Century Gothic" w:hAnsi="Century Gothic" w:cs="Century Gothic"/>
              </w:rPr>
              <w:t>losing the gap between where they are likely to have been should the COVID disruption not have happened and where they are now</w:t>
            </w:r>
            <w:r w:rsidR="0026DD07" w:rsidRPr="525E46D4">
              <w:rPr>
                <w:rFonts w:ascii="Century Gothic" w:eastAsia="Century Gothic" w:hAnsi="Century Gothic" w:cs="Century Gothic"/>
              </w:rPr>
              <w:t xml:space="preserve">. In </w:t>
            </w:r>
            <w:r w:rsidR="0AC3603D" w:rsidRPr="525E46D4">
              <w:rPr>
                <w:rFonts w:ascii="Century Gothic" w:eastAsia="Century Gothic" w:hAnsi="Century Gothic" w:cs="Century Gothic"/>
              </w:rPr>
              <w:t>addition,</w:t>
            </w:r>
            <w:r w:rsidR="0026DD07" w:rsidRPr="525E46D4">
              <w:rPr>
                <w:rFonts w:ascii="Century Gothic" w:eastAsia="Century Gothic" w:hAnsi="Century Gothic" w:cs="Century Gothic"/>
              </w:rPr>
              <w:t xml:space="preserve"> we aim </w:t>
            </w:r>
            <w:r w:rsidR="72B8515B" w:rsidRPr="525E46D4">
              <w:rPr>
                <w:rFonts w:ascii="Century Gothic" w:eastAsia="Century Gothic" w:hAnsi="Century Gothic" w:cs="Century Gothic"/>
              </w:rPr>
              <w:t>to reduce</w:t>
            </w:r>
            <w:r w:rsidRPr="525E46D4">
              <w:rPr>
                <w:rFonts w:ascii="Century Gothic" w:eastAsia="Century Gothic" w:hAnsi="Century Gothic" w:cs="Century Gothic"/>
              </w:rPr>
              <w:t xml:space="preserve"> the attainment gap between disadvantaged children and their peers</w:t>
            </w:r>
            <w:r w:rsidR="058E4BE3" w:rsidRPr="525E46D4">
              <w:rPr>
                <w:rFonts w:ascii="Century Gothic" w:eastAsia="Century Gothic" w:hAnsi="Century Gothic" w:cs="Century Gothic"/>
              </w:rPr>
              <w:t>.</w:t>
            </w:r>
          </w:p>
          <w:p w14:paraId="647754D7" w14:textId="61B0F6F4" w:rsidR="009070D1" w:rsidRDefault="009070D1" w:rsidP="525E46D4">
            <w:pPr>
              <w:pStyle w:val="7Tablebodycopy"/>
              <w:ind w:left="340"/>
              <w:rPr>
                <w:rFonts w:ascii="Century Gothic" w:eastAsia="Century Gothic" w:hAnsi="Century Gothic" w:cs="Century Gothic"/>
              </w:rPr>
            </w:pPr>
            <w:r w:rsidRPr="525E46D4">
              <w:rPr>
                <w:rFonts w:ascii="Century Gothic" w:eastAsia="Century Gothic" w:hAnsi="Century Gothic" w:cs="Century Gothic"/>
              </w:rPr>
              <w:t xml:space="preserve">The </w:t>
            </w:r>
            <w:r w:rsidR="000E3521" w:rsidRPr="525E46D4">
              <w:rPr>
                <w:rFonts w:ascii="Century Gothic" w:eastAsia="Century Gothic" w:hAnsi="Century Gothic" w:cs="Century Gothic"/>
              </w:rPr>
              <w:t>school’s</w:t>
            </w:r>
            <w:r w:rsidRPr="525E46D4">
              <w:rPr>
                <w:rFonts w:ascii="Century Gothic" w:eastAsia="Century Gothic" w:hAnsi="Century Gothic" w:cs="Century Gothic"/>
              </w:rPr>
              <w:t xml:space="preserve"> main catch</w:t>
            </w:r>
            <w:r w:rsidR="00D5761D" w:rsidRPr="525E46D4">
              <w:rPr>
                <w:rFonts w:ascii="Century Gothic" w:eastAsia="Century Gothic" w:hAnsi="Century Gothic" w:cs="Century Gothic"/>
              </w:rPr>
              <w:t>-</w:t>
            </w:r>
            <w:r w:rsidRPr="525E46D4">
              <w:rPr>
                <w:rFonts w:ascii="Century Gothic" w:eastAsia="Century Gothic" w:hAnsi="Century Gothic" w:cs="Century Gothic"/>
              </w:rPr>
              <w:t>up priorities are as follows:</w:t>
            </w:r>
          </w:p>
          <w:p w14:paraId="288413AE" w14:textId="036DEC42" w:rsidR="009070D1" w:rsidRDefault="009070D1" w:rsidP="525E46D4">
            <w:pPr>
              <w:pStyle w:val="7Tablecopybulleted"/>
              <w:numPr>
                <w:ilvl w:val="0"/>
                <w:numId w:val="0"/>
              </w:numPr>
              <w:ind w:left="340"/>
              <w:rPr>
                <w:rFonts w:ascii="Century Gothic" w:eastAsia="Century Gothic" w:hAnsi="Century Gothic" w:cs="Century Gothic"/>
              </w:rPr>
            </w:pPr>
            <w:proofErr w:type="spellStart"/>
            <w:r w:rsidRPr="525E46D4">
              <w:rPr>
                <w:rFonts w:ascii="Century Gothic" w:eastAsia="Century Gothic" w:hAnsi="Century Gothic" w:cs="Century Gothic"/>
                <w:b/>
                <w:bCs/>
              </w:rPr>
              <w:t>Maths</w:t>
            </w:r>
            <w:proofErr w:type="spellEnd"/>
            <w:r w:rsidRPr="525E46D4">
              <w:rPr>
                <w:rFonts w:ascii="Century Gothic" w:eastAsia="Century Gothic" w:hAnsi="Century Gothic" w:cs="Century Gothic"/>
                <w:b/>
                <w:bCs/>
              </w:rPr>
              <w:t xml:space="preserve"> </w:t>
            </w:r>
            <w:r w:rsidRPr="525E46D4">
              <w:rPr>
                <w:rFonts w:ascii="Century Gothic" w:eastAsia="Century Gothic" w:hAnsi="Century Gothic" w:cs="Century Gothic"/>
              </w:rPr>
              <w:t xml:space="preserve">– Children have missed specific content which had led to gaps in learning for </w:t>
            </w:r>
            <w:r w:rsidR="00D65060">
              <w:rPr>
                <w:rFonts w:ascii="Century Gothic" w:eastAsia="Century Gothic" w:hAnsi="Century Gothic" w:cs="Century Gothic"/>
              </w:rPr>
              <w:t xml:space="preserve">all </w:t>
            </w:r>
            <w:r w:rsidRPr="525E46D4">
              <w:rPr>
                <w:rFonts w:ascii="Century Gothic" w:eastAsia="Century Gothic" w:hAnsi="Century Gothic" w:cs="Century Gothic"/>
              </w:rPr>
              <w:t xml:space="preserve">children. Recall of basic skills has suffered – Children are not able to </w:t>
            </w:r>
            <w:r w:rsidR="00D65060">
              <w:rPr>
                <w:rFonts w:ascii="Century Gothic" w:eastAsia="Century Gothic" w:hAnsi="Century Gothic" w:cs="Century Gothic"/>
              </w:rPr>
              <w:t xml:space="preserve">quickly </w:t>
            </w:r>
            <w:r w:rsidRPr="525E46D4">
              <w:rPr>
                <w:rFonts w:ascii="Century Gothic" w:eastAsia="Century Gothic" w:hAnsi="Century Gothic" w:cs="Century Gothic"/>
              </w:rPr>
              <w:t>recall addition facts, time table fact</w:t>
            </w:r>
            <w:r w:rsidR="00D65060">
              <w:rPr>
                <w:rFonts w:ascii="Century Gothic" w:eastAsia="Century Gothic" w:hAnsi="Century Gothic" w:cs="Century Gothic"/>
              </w:rPr>
              <w:t>s and have forgotten some</w:t>
            </w:r>
            <w:r w:rsidRPr="525E46D4">
              <w:rPr>
                <w:rFonts w:ascii="Century Gothic" w:eastAsia="Century Gothic" w:hAnsi="Century Gothic" w:cs="Century Gothic"/>
              </w:rPr>
              <w:t xml:space="preserve"> strategies. This has been reflected in assessments.</w:t>
            </w:r>
          </w:p>
          <w:p w14:paraId="756171FC" w14:textId="22BA8BFC" w:rsidR="009070D1" w:rsidRDefault="009070D1" w:rsidP="525E46D4">
            <w:pPr>
              <w:pStyle w:val="7Tablecopybulleted"/>
              <w:numPr>
                <w:ilvl w:val="0"/>
                <w:numId w:val="0"/>
              </w:numPr>
              <w:ind w:left="340"/>
              <w:rPr>
                <w:rFonts w:ascii="Century Gothic" w:eastAsia="Century Gothic" w:hAnsi="Century Gothic" w:cs="Century Gothic"/>
              </w:rPr>
            </w:pPr>
            <w:r w:rsidRPr="525E46D4">
              <w:rPr>
                <w:rFonts w:ascii="Century Gothic" w:eastAsia="Century Gothic" w:hAnsi="Century Gothic" w:cs="Century Gothic"/>
                <w:b/>
                <w:bCs/>
              </w:rPr>
              <w:t>Writing</w:t>
            </w:r>
            <w:r w:rsidRPr="525E46D4">
              <w:rPr>
                <w:rFonts w:ascii="Century Gothic" w:eastAsia="Century Gothic" w:hAnsi="Century Gothic" w:cs="Century Gothic"/>
              </w:rPr>
              <w:t xml:space="preserve"> – We have seen that children have lost time in practicing writing during the lockdown. </w:t>
            </w:r>
            <w:r w:rsidR="001C09F5" w:rsidRPr="525E46D4">
              <w:rPr>
                <w:rFonts w:ascii="Century Gothic" w:eastAsia="Century Gothic" w:hAnsi="Century Gothic" w:cs="Century Gothic"/>
              </w:rPr>
              <w:t xml:space="preserve">We have seen a decline in handwriting, fluency and stamina for writing in KS2. In EYFS and KS1 we have seen a larger gap forming as children have missed core writing teaching to aid them becoming fluent writers for example </w:t>
            </w:r>
            <w:r w:rsidR="004D67D1" w:rsidRPr="525E46D4">
              <w:rPr>
                <w:rFonts w:ascii="Century Gothic" w:eastAsia="Century Gothic" w:hAnsi="Century Gothic" w:cs="Century Gothic"/>
              </w:rPr>
              <w:t xml:space="preserve">phonological awareness and letter formation. </w:t>
            </w:r>
          </w:p>
          <w:p w14:paraId="0BEA2594" w14:textId="59AB61A5" w:rsidR="004D67D1" w:rsidRDefault="004D67D1" w:rsidP="525E46D4">
            <w:pPr>
              <w:pStyle w:val="7Tablecopybulleted"/>
              <w:numPr>
                <w:ilvl w:val="0"/>
                <w:numId w:val="0"/>
              </w:numPr>
              <w:ind w:left="340"/>
              <w:rPr>
                <w:rFonts w:ascii="Century Gothic" w:eastAsia="Century Gothic" w:hAnsi="Century Gothic" w:cs="Century Gothic"/>
              </w:rPr>
            </w:pPr>
            <w:r w:rsidRPr="525E46D4">
              <w:rPr>
                <w:rFonts w:ascii="Century Gothic" w:eastAsia="Century Gothic" w:hAnsi="Century Gothic" w:cs="Century Gothic"/>
                <w:b/>
                <w:bCs/>
              </w:rPr>
              <w:t>Reading</w:t>
            </w:r>
            <w:r w:rsidRPr="525E46D4">
              <w:rPr>
                <w:rFonts w:ascii="Century Gothic" w:eastAsia="Century Gothic" w:hAnsi="Century Gothic" w:cs="Century Gothic"/>
              </w:rPr>
              <w:t xml:space="preserve"> – </w:t>
            </w:r>
            <w:r w:rsidR="00D65060">
              <w:rPr>
                <w:rFonts w:ascii="Century Gothic" w:eastAsia="Century Gothic" w:hAnsi="Century Gothic" w:cs="Century Gothic"/>
              </w:rPr>
              <w:t>Although some children</w:t>
            </w:r>
            <w:r w:rsidRPr="525E46D4">
              <w:rPr>
                <w:rFonts w:ascii="Century Gothic" w:eastAsia="Century Gothic" w:hAnsi="Century Gothic" w:cs="Century Gothic"/>
              </w:rPr>
              <w:t xml:space="preserve"> accessed reading more than other subjects during lockdown</w:t>
            </w:r>
            <w:r w:rsidR="00D65060">
              <w:rPr>
                <w:rFonts w:ascii="Century Gothic" w:eastAsia="Century Gothic" w:hAnsi="Century Gothic" w:cs="Century Gothic"/>
              </w:rPr>
              <w:t xml:space="preserve"> a proportion of children did not read as much as they would have in school</w:t>
            </w:r>
            <w:r w:rsidRPr="525E46D4">
              <w:rPr>
                <w:rFonts w:ascii="Century Gothic" w:eastAsia="Century Gothic" w:hAnsi="Century Gothic" w:cs="Century Gothic"/>
              </w:rPr>
              <w:t xml:space="preserve">. </w:t>
            </w:r>
            <w:r w:rsidR="00430CDB">
              <w:rPr>
                <w:rFonts w:ascii="Century Gothic" w:eastAsia="Century Gothic" w:hAnsi="Century Gothic" w:cs="Century Gothic"/>
              </w:rPr>
              <w:t xml:space="preserve"> </w:t>
            </w:r>
            <w:r w:rsidRPr="525E46D4">
              <w:rPr>
                <w:rFonts w:ascii="Century Gothic" w:eastAsia="Century Gothic" w:hAnsi="Century Gothic" w:cs="Century Gothic"/>
              </w:rPr>
              <w:t xml:space="preserve">Some have come back with lots more fluency however comprehension skills do not appear to have increased in proportion to the fluency increase for some children. </w:t>
            </w:r>
          </w:p>
          <w:p w14:paraId="5F2486C9" w14:textId="5778AA65" w:rsidR="00DC2EAA" w:rsidRDefault="004D67D1" w:rsidP="525E46D4">
            <w:pPr>
              <w:pStyle w:val="7Tablecopybulleted"/>
              <w:numPr>
                <w:ilvl w:val="0"/>
                <w:numId w:val="0"/>
              </w:numPr>
              <w:ind w:left="340"/>
              <w:rPr>
                <w:rFonts w:ascii="Century Gothic" w:eastAsia="Century Gothic" w:hAnsi="Century Gothic" w:cs="Century Gothic"/>
              </w:rPr>
            </w:pPr>
            <w:proofErr w:type="spellStart"/>
            <w:r w:rsidRPr="525E46D4">
              <w:rPr>
                <w:rFonts w:ascii="Century Gothic" w:eastAsia="Century Gothic" w:hAnsi="Century Gothic" w:cs="Century Gothic"/>
                <w:b/>
                <w:bCs/>
              </w:rPr>
              <w:t>Non core</w:t>
            </w:r>
            <w:proofErr w:type="spellEnd"/>
            <w:r w:rsidRPr="525E46D4">
              <w:rPr>
                <w:rFonts w:ascii="Century Gothic" w:eastAsia="Century Gothic" w:hAnsi="Century Gothic" w:cs="Century Gothic"/>
              </w:rPr>
              <w:t xml:space="preserve"> </w:t>
            </w:r>
            <w:r w:rsidR="00996996" w:rsidRPr="525E46D4">
              <w:rPr>
                <w:rFonts w:ascii="Century Gothic" w:eastAsia="Century Gothic" w:hAnsi="Century Gothic" w:cs="Century Gothic"/>
              </w:rPr>
              <w:t xml:space="preserve">– There are some gaps in knowledge that would have been taught during the Summer term. This has meant that children may not have the pre-requisite knowledge needed and are less likely to make connections between concepts and themes throughout the curriculum. Children have also missed out on curriculum experiences such as trips and visitors. </w:t>
            </w:r>
          </w:p>
          <w:p w14:paraId="4B2DC01B" w14:textId="352F965D" w:rsidR="00996996" w:rsidRDefault="00996996" w:rsidP="525E46D4">
            <w:pPr>
              <w:pStyle w:val="7Tablecopybulleted"/>
              <w:numPr>
                <w:ilvl w:val="0"/>
                <w:numId w:val="0"/>
              </w:numPr>
              <w:ind w:left="340"/>
              <w:rPr>
                <w:rFonts w:ascii="Century Gothic" w:eastAsia="Century Gothic" w:hAnsi="Century Gothic" w:cs="Century Gothic"/>
              </w:rPr>
            </w:pPr>
          </w:p>
          <w:p w14:paraId="44297DAA" w14:textId="5BF4361E" w:rsidR="00996996" w:rsidRPr="009070D1" w:rsidRDefault="00996996" w:rsidP="525E46D4">
            <w:pPr>
              <w:pStyle w:val="7Tablecopybulleted"/>
              <w:numPr>
                <w:ilvl w:val="0"/>
                <w:numId w:val="0"/>
              </w:numPr>
              <w:ind w:left="340"/>
              <w:rPr>
                <w:rFonts w:ascii="Century Gothic" w:eastAsia="Century Gothic" w:hAnsi="Century Gothic" w:cs="Century Gothic"/>
              </w:rPr>
            </w:pPr>
            <w:r w:rsidRPr="525E46D4">
              <w:rPr>
                <w:rFonts w:ascii="Century Gothic" w:eastAsia="Century Gothic" w:hAnsi="Century Gothic" w:cs="Century Gothic"/>
              </w:rPr>
              <w:t>As a school our approach is first to identify the gaps in learning for all children.</w:t>
            </w:r>
            <w:r w:rsidR="00D5761D" w:rsidRPr="525E46D4">
              <w:rPr>
                <w:rFonts w:ascii="Century Gothic" w:eastAsia="Century Gothic" w:hAnsi="Century Gothic" w:cs="Century Gothic"/>
              </w:rPr>
              <w:t xml:space="preserve"> Secondly, our approach is quality first teaching with support in clas</w:t>
            </w:r>
            <w:r w:rsidR="00430CDB">
              <w:rPr>
                <w:rFonts w:ascii="Century Gothic" w:eastAsia="Century Gothic" w:hAnsi="Century Gothic" w:cs="Century Gothic"/>
              </w:rPr>
              <w:t>srooms blended with small group</w:t>
            </w:r>
            <w:r w:rsidR="00D5761D" w:rsidRPr="525E46D4">
              <w:rPr>
                <w:rFonts w:ascii="Century Gothic" w:eastAsia="Century Gothic" w:hAnsi="Century Gothic" w:cs="Century Gothic"/>
              </w:rPr>
              <w:t xml:space="preserve"> work and 1:1 </w:t>
            </w:r>
            <w:r w:rsidR="004C5F7B" w:rsidRPr="525E46D4">
              <w:rPr>
                <w:rFonts w:ascii="Century Gothic" w:eastAsia="Century Gothic" w:hAnsi="Century Gothic" w:cs="Century Gothic"/>
              </w:rPr>
              <w:t>session</w:t>
            </w:r>
            <w:r w:rsidR="00D5761D" w:rsidRPr="525E46D4">
              <w:rPr>
                <w:rFonts w:ascii="Century Gothic" w:eastAsia="Century Gothic" w:hAnsi="Century Gothic" w:cs="Century Gothic"/>
              </w:rPr>
              <w:t xml:space="preserve"> where needed. Our overall aim is to raise the attainment gap of all pupils to close the gap created by COVID-19 school closures as well as to reduce the attainment gap between the disadvantaged pupils and their peers.</w:t>
            </w:r>
          </w:p>
        </w:tc>
      </w:tr>
    </w:tbl>
    <w:p w14:paraId="732C5A55" w14:textId="7F9502CF" w:rsidR="00DD3B10" w:rsidRPr="00DD3B10" w:rsidRDefault="00DD3B10" w:rsidP="525E46D4">
      <w:pPr>
        <w:pStyle w:val="1bodycopy"/>
        <w:rPr>
          <w:rFonts w:ascii="Century Gothic" w:eastAsia="Century Gothic" w:hAnsi="Century Gothic" w:cs="Century Gothic"/>
        </w:rPr>
      </w:pPr>
    </w:p>
    <w:p w14:paraId="3A8D76FC" w14:textId="77777777" w:rsidR="007773FB" w:rsidRPr="00AD347A" w:rsidRDefault="006846AC" w:rsidP="525E46D4">
      <w:pPr>
        <w:pStyle w:val="2Subheadpink"/>
        <w:rPr>
          <w:rFonts w:ascii="Century Gothic" w:eastAsia="Century Gothic" w:hAnsi="Century Gothic" w:cs="Century Gothic"/>
          <w:color w:val="auto"/>
          <w:sz w:val="24"/>
          <w:szCs w:val="24"/>
        </w:rPr>
      </w:pPr>
      <w:r w:rsidRPr="525E46D4">
        <w:rPr>
          <w:rFonts w:ascii="Century Gothic" w:eastAsia="Century Gothic" w:hAnsi="Century Gothic" w:cs="Century Gothic"/>
          <w:color w:val="auto"/>
          <w:sz w:val="24"/>
          <w:szCs w:val="24"/>
        </w:rPr>
        <w:t>B</w:t>
      </w:r>
      <w:r w:rsidR="007773FB" w:rsidRPr="525E46D4">
        <w:rPr>
          <w:rFonts w:ascii="Century Gothic" w:eastAsia="Century Gothic" w:hAnsi="Century Gothic" w:cs="Century Gothic"/>
          <w:color w:val="auto"/>
          <w:sz w:val="24"/>
          <w:szCs w:val="24"/>
        </w:rPr>
        <w:t>arriers to learning</w:t>
      </w:r>
    </w:p>
    <w:p w14:paraId="291C9221" w14:textId="77777777" w:rsidR="004B319B" w:rsidRPr="00AD347A" w:rsidRDefault="004B319B" w:rsidP="525E46D4">
      <w:pPr>
        <w:pStyle w:val="3Bulletedcopyblue"/>
        <w:numPr>
          <w:ilvl w:val="0"/>
          <w:numId w:val="0"/>
        </w:numPr>
        <w:ind w:left="340" w:right="284"/>
        <w:rPr>
          <w:rFonts w:ascii="Century Gothic" w:eastAsia="Century Gothic" w:hAnsi="Century Gothic" w:cs="Century Gothic"/>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13686"/>
      </w:tblGrid>
      <w:tr w:rsidR="00AD347A" w:rsidRPr="00AD347A" w14:paraId="6120A1A5" w14:textId="77777777" w:rsidTr="525E46D4">
        <w:trPr>
          <w:cantSplit/>
        </w:trPr>
        <w:tc>
          <w:tcPr>
            <w:tcW w:w="14653" w:type="dxa"/>
            <w:gridSpan w:val="2"/>
            <w:shd w:val="clear" w:color="auto" w:fill="D9D9D9" w:themeFill="background1" w:themeFillShade="D9"/>
            <w:tcMar>
              <w:top w:w="113" w:type="dxa"/>
              <w:bottom w:w="113" w:type="dxa"/>
            </w:tcMar>
          </w:tcPr>
          <w:p w14:paraId="481ED00F" w14:textId="77777777" w:rsidR="007773FB" w:rsidRPr="00AD347A" w:rsidRDefault="00AD347A" w:rsidP="00AD347A">
            <w:pPr>
              <w:rPr>
                <w:rFonts w:ascii="Century Gothic" w:hAnsi="Century Gothic"/>
                <w:b/>
                <w:bCs/>
              </w:rPr>
            </w:pPr>
            <w:r w:rsidRPr="00AD347A">
              <w:rPr>
                <w:rFonts w:ascii="Century Gothic" w:hAnsi="Century Gothic"/>
                <w:b/>
                <w:bCs/>
              </w:rPr>
              <w:t>B</w:t>
            </w:r>
            <w:r w:rsidR="007773FB" w:rsidRPr="00AD347A">
              <w:rPr>
                <w:rFonts w:ascii="Century Gothic" w:hAnsi="Century Gothic"/>
                <w:b/>
                <w:bCs/>
              </w:rPr>
              <w:t>arriers to future attainment</w:t>
            </w:r>
          </w:p>
        </w:tc>
      </w:tr>
      <w:tr w:rsidR="00AD347A" w:rsidRPr="00AD347A" w14:paraId="059CE922" w14:textId="77777777" w:rsidTr="525E46D4">
        <w:trPr>
          <w:cantSplit/>
        </w:trPr>
        <w:tc>
          <w:tcPr>
            <w:tcW w:w="14653" w:type="dxa"/>
            <w:gridSpan w:val="2"/>
            <w:shd w:val="clear" w:color="auto" w:fill="D9D9D9" w:themeFill="background1" w:themeFillShade="D9"/>
            <w:tcMar>
              <w:top w:w="113" w:type="dxa"/>
              <w:bottom w:w="113" w:type="dxa"/>
            </w:tcMar>
          </w:tcPr>
          <w:p w14:paraId="3BE61ABF" w14:textId="17A1A078" w:rsidR="007773FB" w:rsidRPr="00AD347A" w:rsidRDefault="007773FB" w:rsidP="525E46D4">
            <w:pPr>
              <w:rPr>
                <w:rFonts w:ascii="Century Gothic" w:hAnsi="Century Gothic"/>
                <w:highlight w:val="yellow"/>
              </w:rPr>
            </w:pPr>
            <w:r w:rsidRPr="525E46D4">
              <w:rPr>
                <w:rFonts w:ascii="Century Gothic" w:hAnsi="Century Gothic"/>
                <w:b/>
                <w:bCs/>
              </w:rPr>
              <w:t xml:space="preserve">Academic barriers: </w:t>
            </w:r>
          </w:p>
        </w:tc>
      </w:tr>
      <w:tr w:rsidR="00AD347A" w:rsidRPr="00AD347A" w14:paraId="46785E21" w14:textId="77777777" w:rsidTr="525E46D4">
        <w:trPr>
          <w:cantSplit/>
        </w:trPr>
        <w:tc>
          <w:tcPr>
            <w:tcW w:w="967" w:type="dxa"/>
            <w:shd w:val="clear" w:color="auto" w:fill="auto"/>
            <w:tcMar>
              <w:top w:w="113" w:type="dxa"/>
              <w:bottom w:w="113" w:type="dxa"/>
            </w:tcMar>
          </w:tcPr>
          <w:p w14:paraId="6FA8655C" w14:textId="77777777" w:rsidR="007773FB" w:rsidRPr="00AD347A" w:rsidRDefault="007773FB" w:rsidP="00AD347A">
            <w:pPr>
              <w:rPr>
                <w:highlight w:val="yellow"/>
              </w:rPr>
            </w:pPr>
            <w:r w:rsidRPr="00AD347A">
              <w:t>A</w:t>
            </w:r>
          </w:p>
        </w:tc>
        <w:tc>
          <w:tcPr>
            <w:tcW w:w="13686" w:type="dxa"/>
            <w:shd w:val="clear" w:color="auto" w:fill="auto"/>
          </w:tcPr>
          <w:p w14:paraId="2A457A7A" w14:textId="57C806E4" w:rsidR="007773FB" w:rsidRPr="00AD347A" w:rsidRDefault="3E34FECE" w:rsidP="525E46D4">
            <w:r w:rsidRPr="525E46D4">
              <w:rPr>
                <w:rFonts w:eastAsia="Arial" w:cs="Arial"/>
                <w:sz w:val="22"/>
                <w:szCs w:val="22"/>
              </w:rPr>
              <w:t>Catching up on lost teaching and learning time of phonics and early reading</w:t>
            </w:r>
          </w:p>
        </w:tc>
      </w:tr>
      <w:tr w:rsidR="00AD347A" w:rsidRPr="00AD347A" w14:paraId="316E6CCA" w14:textId="77777777" w:rsidTr="525E46D4">
        <w:trPr>
          <w:cantSplit/>
        </w:trPr>
        <w:tc>
          <w:tcPr>
            <w:tcW w:w="967" w:type="dxa"/>
            <w:shd w:val="clear" w:color="auto" w:fill="auto"/>
            <w:tcMar>
              <w:top w:w="113" w:type="dxa"/>
              <w:bottom w:w="113" w:type="dxa"/>
            </w:tcMar>
          </w:tcPr>
          <w:p w14:paraId="12C00097" w14:textId="77777777" w:rsidR="007773FB" w:rsidRPr="00AD347A" w:rsidRDefault="007773FB" w:rsidP="00AD347A">
            <w:r w:rsidRPr="00AD347A">
              <w:t>B</w:t>
            </w:r>
          </w:p>
        </w:tc>
        <w:tc>
          <w:tcPr>
            <w:tcW w:w="13686" w:type="dxa"/>
            <w:shd w:val="clear" w:color="auto" w:fill="auto"/>
            <w:tcMar>
              <w:top w:w="113" w:type="dxa"/>
              <w:bottom w:w="113" w:type="dxa"/>
            </w:tcMar>
          </w:tcPr>
          <w:p w14:paraId="6AE36A35" w14:textId="625B98BB" w:rsidR="007773FB" w:rsidRPr="00AD347A" w:rsidRDefault="1A76CD10" w:rsidP="525E46D4">
            <w:r w:rsidRPr="525E46D4">
              <w:rPr>
                <w:rFonts w:eastAsia="Arial" w:cs="Arial"/>
                <w:sz w:val="22"/>
                <w:szCs w:val="22"/>
              </w:rPr>
              <w:t xml:space="preserve">Gaps that have developed in children’s knowledge in English and </w:t>
            </w:r>
            <w:proofErr w:type="spellStart"/>
            <w:r w:rsidRPr="525E46D4">
              <w:rPr>
                <w:rFonts w:eastAsia="Arial" w:cs="Arial"/>
                <w:sz w:val="22"/>
                <w:szCs w:val="22"/>
              </w:rPr>
              <w:t>Maths</w:t>
            </w:r>
            <w:proofErr w:type="spellEnd"/>
          </w:p>
        </w:tc>
      </w:tr>
      <w:tr w:rsidR="00AD347A" w:rsidRPr="00AD347A" w14:paraId="73FCD6C4" w14:textId="77777777" w:rsidTr="525E46D4">
        <w:trPr>
          <w:cantSplit/>
        </w:trPr>
        <w:tc>
          <w:tcPr>
            <w:tcW w:w="967" w:type="dxa"/>
            <w:shd w:val="clear" w:color="auto" w:fill="auto"/>
            <w:tcMar>
              <w:top w:w="113" w:type="dxa"/>
              <w:bottom w:w="113" w:type="dxa"/>
            </w:tcMar>
          </w:tcPr>
          <w:p w14:paraId="74504CD5" w14:textId="77777777" w:rsidR="007773FB" w:rsidRPr="00AD347A" w:rsidRDefault="007773FB" w:rsidP="00AD347A">
            <w:r w:rsidRPr="00AD347A">
              <w:lastRenderedPageBreak/>
              <w:t>C</w:t>
            </w:r>
          </w:p>
        </w:tc>
        <w:tc>
          <w:tcPr>
            <w:tcW w:w="13686" w:type="dxa"/>
            <w:shd w:val="clear" w:color="auto" w:fill="auto"/>
            <w:tcMar>
              <w:top w:w="113" w:type="dxa"/>
              <w:bottom w:w="113" w:type="dxa"/>
            </w:tcMar>
          </w:tcPr>
          <w:p w14:paraId="47A08436" w14:textId="48A83CC9" w:rsidR="007773FB" w:rsidRPr="00AD347A" w:rsidRDefault="4F05CA9E" w:rsidP="525E46D4">
            <w:r w:rsidRPr="525E46D4">
              <w:rPr>
                <w:rFonts w:eastAsia="Arial" w:cs="Arial"/>
                <w:sz w:val="22"/>
                <w:szCs w:val="22"/>
              </w:rPr>
              <w:t>Emotional issues and anxiety that has developed or worsened during the crisis</w:t>
            </w:r>
          </w:p>
        </w:tc>
      </w:tr>
    </w:tbl>
    <w:p w14:paraId="45C82486" w14:textId="77777777" w:rsidR="0059709B" w:rsidRPr="00AD347A" w:rsidRDefault="0059709B">
      <w:pPr>
        <w:rPr>
          <w:rFonts w:ascii="Century Gothic" w:hAnsi="Century Gothic"/>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13686"/>
      </w:tblGrid>
      <w:tr w:rsidR="00AD347A" w:rsidRPr="00AD347A" w14:paraId="426876E2" w14:textId="77777777" w:rsidTr="525E46D4">
        <w:trPr>
          <w:cantSplit/>
        </w:trPr>
        <w:tc>
          <w:tcPr>
            <w:tcW w:w="14653" w:type="dxa"/>
            <w:gridSpan w:val="2"/>
            <w:shd w:val="clear" w:color="auto" w:fill="D9D9D9" w:themeFill="background1" w:themeFillShade="D9"/>
            <w:tcMar>
              <w:top w:w="113" w:type="dxa"/>
              <w:bottom w:w="113" w:type="dxa"/>
            </w:tcMar>
          </w:tcPr>
          <w:p w14:paraId="2A2E0452" w14:textId="77777777" w:rsidR="00AD347A" w:rsidRPr="00AD347A" w:rsidRDefault="00AD347A" w:rsidP="00AD347A">
            <w:pPr>
              <w:rPr>
                <w:rFonts w:ascii="Century Gothic" w:hAnsi="Century Gothic"/>
                <w:b/>
                <w:bCs/>
              </w:rPr>
            </w:pPr>
            <w:r w:rsidRPr="00AD347A">
              <w:rPr>
                <w:rFonts w:ascii="Century Gothic" w:hAnsi="Century Gothic"/>
                <w:b/>
                <w:bCs/>
              </w:rPr>
              <w:t>Additional barriers</w:t>
            </w:r>
          </w:p>
        </w:tc>
      </w:tr>
      <w:tr w:rsidR="00AD347A" w:rsidRPr="00AD347A" w14:paraId="39D1B511" w14:textId="77777777" w:rsidTr="525E46D4">
        <w:trPr>
          <w:cantSplit/>
        </w:trPr>
        <w:tc>
          <w:tcPr>
            <w:tcW w:w="14653" w:type="dxa"/>
            <w:gridSpan w:val="2"/>
            <w:shd w:val="clear" w:color="auto" w:fill="D9D9D9" w:themeFill="background1" w:themeFillShade="D9"/>
            <w:tcMar>
              <w:top w:w="113" w:type="dxa"/>
              <w:bottom w:w="113" w:type="dxa"/>
            </w:tcMar>
          </w:tcPr>
          <w:p w14:paraId="3CA5A5AD" w14:textId="1A32FA9B" w:rsidR="00AD347A" w:rsidRPr="00AD347A" w:rsidRDefault="007773FB" w:rsidP="525E46D4">
            <w:pPr>
              <w:rPr>
                <w:highlight w:val="yellow"/>
              </w:rPr>
            </w:pPr>
            <w:r w:rsidRPr="525E46D4">
              <w:rPr>
                <w:rFonts w:ascii="Century Gothic" w:hAnsi="Century Gothic"/>
                <w:b/>
                <w:bCs/>
              </w:rPr>
              <w:t>External barriers</w:t>
            </w:r>
            <w:r w:rsidR="00D86FD0" w:rsidRPr="525E46D4">
              <w:rPr>
                <w:rFonts w:ascii="Century Gothic" w:hAnsi="Century Gothic"/>
                <w:b/>
                <w:bCs/>
              </w:rPr>
              <w:t>:</w:t>
            </w:r>
            <w:r>
              <w:t xml:space="preserve"> </w:t>
            </w:r>
          </w:p>
        </w:tc>
      </w:tr>
      <w:tr w:rsidR="00AD347A" w:rsidRPr="00AD347A" w14:paraId="1B75A38C" w14:textId="77777777" w:rsidTr="525E46D4">
        <w:trPr>
          <w:cantSplit/>
        </w:trPr>
        <w:tc>
          <w:tcPr>
            <w:tcW w:w="967" w:type="dxa"/>
            <w:shd w:val="clear" w:color="auto" w:fill="auto"/>
            <w:tcMar>
              <w:top w:w="113" w:type="dxa"/>
              <w:bottom w:w="113" w:type="dxa"/>
            </w:tcMar>
          </w:tcPr>
          <w:p w14:paraId="3D1C1123" w14:textId="77777777" w:rsidR="007773FB" w:rsidRPr="00AD347A" w:rsidRDefault="002A028C" w:rsidP="00AD347A">
            <w:r w:rsidRPr="00AD347A">
              <w:t>D</w:t>
            </w:r>
          </w:p>
        </w:tc>
        <w:tc>
          <w:tcPr>
            <w:tcW w:w="13686" w:type="dxa"/>
            <w:shd w:val="clear" w:color="auto" w:fill="auto"/>
            <w:tcMar>
              <w:top w:w="113" w:type="dxa"/>
              <w:bottom w:w="113" w:type="dxa"/>
            </w:tcMar>
          </w:tcPr>
          <w:p w14:paraId="01685AF2" w14:textId="116B98FC" w:rsidR="00AD347A" w:rsidRPr="00AD347A" w:rsidRDefault="0744196C" w:rsidP="525E46D4">
            <w:r>
              <w:t>Additional pressures on family life w</w:t>
            </w:r>
            <w:r w:rsidR="0BCADB29">
              <w:t>hich impacts on the support for learning at home</w:t>
            </w:r>
          </w:p>
        </w:tc>
      </w:tr>
      <w:tr w:rsidR="00AD347A" w:rsidRPr="00AD347A" w14:paraId="6C0D84D8" w14:textId="77777777" w:rsidTr="525E46D4">
        <w:trPr>
          <w:cantSplit/>
        </w:trPr>
        <w:tc>
          <w:tcPr>
            <w:tcW w:w="967" w:type="dxa"/>
            <w:shd w:val="clear" w:color="auto" w:fill="auto"/>
            <w:tcMar>
              <w:top w:w="113" w:type="dxa"/>
              <w:bottom w:w="113" w:type="dxa"/>
            </w:tcMar>
          </w:tcPr>
          <w:p w14:paraId="0B0FFD18" w14:textId="77777777" w:rsidR="007773FB" w:rsidRPr="00AD347A" w:rsidRDefault="002A028C" w:rsidP="00AD347A">
            <w:r w:rsidRPr="00AD347A">
              <w:t>E</w:t>
            </w:r>
          </w:p>
        </w:tc>
        <w:tc>
          <w:tcPr>
            <w:tcW w:w="13686" w:type="dxa"/>
            <w:shd w:val="clear" w:color="auto" w:fill="auto"/>
            <w:tcMar>
              <w:top w:w="113" w:type="dxa"/>
              <w:bottom w:w="113" w:type="dxa"/>
            </w:tcMar>
          </w:tcPr>
          <w:p w14:paraId="55279F0C" w14:textId="4B9E4848" w:rsidR="00AD347A" w:rsidRPr="00AD347A" w:rsidRDefault="00430CDB" w:rsidP="51DFB1D1">
            <w:r>
              <w:t>Attendance at school caused</w:t>
            </w:r>
            <w:r w:rsidR="1052AC53">
              <w:t xml:space="preserve"> by bubble closures</w:t>
            </w:r>
          </w:p>
        </w:tc>
      </w:tr>
      <w:tr w:rsidR="00AD347A" w:rsidRPr="00AD347A" w14:paraId="1164A4E8" w14:textId="77777777" w:rsidTr="525E46D4">
        <w:trPr>
          <w:cantSplit/>
        </w:trPr>
        <w:tc>
          <w:tcPr>
            <w:tcW w:w="967" w:type="dxa"/>
            <w:shd w:val="clear" w:color="auto" w:fill="auto"/>
            <w:tcMar>
              <w:top w:w="113" w:type="dxa"/>
              <w:bottom w:w="113" w:type="dxa"/>
            </w:tcMar>
          </w:tcPr>
          <w:p w14:paraId="5DAE4B7A" w14:textId="77777777" w:rsidR="007773FB" w:rsidRPr="00AD347A" w:rsidRDefault="002A028C" w:rsidP="00AD347A">
            <w:r w:rsidRPr="00AD347A">
              <w:t>F</w:t>
            </w:r>
          </w:p>
        </w:tc>
        <w:tc>
          <w:tcPr>
            <w:tcW w:w="13686" w:type="dxa"/>
            <w:shd w:val="clear" w:color="auto" w:fill="auto"/>
            <w:tcMar>
              <w:top w:w="113" w:type="dxa"/>
              <w:bottom w:w="113" w:type="dxa"/>
            </w:tcMar>
          </w:tcPr>
          <w:p w14:paraId="40978F63" w14:textId="30A5B96B" w:rsidR="00AD347A" w:rsidRPr="00AD347A" w:rsidRDefault="46DBF969" w:rsidP="525E46D4">
            <w:r>
              <w:t>Broadband access</w:t>
            </w:r>
            <w:r w:rsidR="40756305">
              <w:t xml:space="preserve"> for pupils at home </w:t>
            </w:r>
          </w:p>
        </w:tc>
      </w:tr>
    </w:tbl>
    <w:p w14:paraId="5D1706E3" w14:textId="77777777" w:rsidR="0059709B" w:rsidRPr="00AD347A" w:rsidRDefault="0059709B">
      <w:pPr>
        <w:rPr>
          <w:rFonts w:ascii="Century Gothic" w:hAnsi="Century Gothic"/>
        </w:rPr>
      </w:pPr>
    </w:p>
    <w:p w14:paraId="57700B8E" w14:textId="77777777" w:rsidR="007773FB" w:rsidRPr="00AD347A" w:rsidRDefault="007773FB" w:rsidP="007773FB">
      <w:pPr>
        <w:pStyle w:val="2Subheadpink"/>
        <w:rPr>
          <w:rFonts w:ascii="Century Gothic" w:hAnsi="Century Gothic"/>
          <w:color w:val="auto"/>
          <w:sz w:val="24"/>
          <w:szCs w:val="24"/>
        </w:rPr>
      </w:pPr>
      <w:r w:rsidRPr="525E46D4">
        <w:rPr>
          <w:rFonts w:ascii="Century Gothic" w:hAnsi="Century Gothic"/>
          <w:color w:val="auto"/>
          <w:sz w:val="24"/>
          <w:szCs w:val="24"/>
        </w:rPr>
        <w:t>Planned expenditure</w:t>
      </w:r>
      <w:r w:rsidR="00A006CF" w:rsidRPr="525E46D4">
        <w:rPr>
          <w:rFonts w:ascii="Century Gothic" w:hAnsi="Century Gothic"/>
          <w:color w:val="auto"/>
          <w:sz w:val="24"/>
          <w:szCs w:val="24"/>
        </w:rPr>
        <w:t xml:space="preserve"> for </w:t>
      </w:r>
      <w:r w:rsidR="00117765" w:rsidRPr="525E46D4">
        <w:rPr>
          <w:rFonts w:ascii="Century Gothic" w:hAnsi="Century Gothic"/>
          <w:color w:val="auto"/>
          <w:sz w:val="24"/>
          <w:szCs w:val="24"/>
        </w:rPr>
        <w:t>current</w:t>
      </w:r>
      <w:r w:rsidR="00A006CF" w:rsidRPr="525E46D4">
        <w:rPr>
          <w:rFonts w:ascii="Century Gothic" w:hAnsi="Century Gothic"/>
          <w:color w:val="auto"/>
          <w:sz w:val="24"/>
          <w:szCs w:val="24"/>
        </w:rPr>
        <w:t xml:space="preserve"> academic year</w:t>
      </w:r>
    </w:p>
    <w:tbl>
      <w:tblPr>
        <w:tblW w:w="207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1"/>
        <w:gridCol w:w="2137"/>
        <w:gridCol w:w="3468"/>
        <w:gridCol w:w="3408"/>
        <w:gridCol w:w="1616"/>
        <w:gridCol w:w="1523"/>
        <w:gridCol w:w="1471"/>
        <w:gridCol w:w="1471"/>
        <w:gridCol w:w="1471"/>
        <w:gridCol w:w="1471"/>
      </w:tblGrid>
      <w:tr w:rsidR="00AD347A" w:rsidRPr="00AD347A" w14:paraId="40494719" w14:textId="77777777" w:rsidTr="00700EA7">
        <w:trPr>
          <w:gridAfter w:val="4"/>
          <w:wAfter w:w="5884" w:type="dxa"/>
          <w:cantSplit/>
        </w:trPr>
        <w:tc>
          <w:tcPr>
            <w:tcW w:w="14883" w:type="dxa"/>
            <w:gridSpan w:val="6"/>
            <w:shd w:val="clear" w:color="auto" w:fill="D9D9D9" w:themeFill="background1" w:themeFillShade="D9"/>
            <w:tcMar>
              <w:top w:w="113" w:type="dxa"/>
              <w:bottom w:w="113" w:type="dxa"/>
            </w:tcMar>
          </w:tcPr>
          <w:p w14:paraId="1B55A936" w14:textId="77777777" w:rsidR="007773FB" w:rsidRPr="00AD347A" w:rsidRDefault="007773FB" w:rsidP="000F7F20">
            <w:pPr>
              <w:pStyle w:val="7Tablebodycopy"/>
              <w:rPr>
                <w:rFonts w:ascii="Century Gothic" w:hAnsi="Century Gothic"/>
                <w:b/>
                <w:bCs/>
              </w:rPr>
            </w:pPr>
            <w:r w:rsidRPr="00AD347A">
              <w:rPr>
                <w:rFonts w:ascii="Century Gothic" w:hAnsi="Century Gothic"/>
                <w:b/>
                <w:bCs/>
              </w:rPr>
              <w:t>Quality of teaching for all</w:t>
            </w:r>
          </w:p>
        </w:tc>
      </w:tr>
      <w:tr w:rsidR="00AD347A" w:rsidRPr="00AD347A" w14:paraId="12059036" w14:textId="77777777" w:rsidTr="00700EA7">
        <w:trPr>
          <w:gridAfter w:val="4"/>
          <w:wAfter w:w="5884" w:type="dxa"/>
          <w:cantSplit/>
        </w:trPr>
        <w:tc>
          <w:tcPr>
            <w:tcW w:w="2731" w:type="dxa"/>
            <w:shd w:val="clear" w:color="auto" w:fill="D9D9D9" w:themeFill="background1" w:themeFillShade="D9"/>
            <w:tcMar>
              <w:top w:w="113" w:type="dxa"/>
              <w:bottom w:w="113" w:type="dxa"/>
            </w:tcMar>
          </w:tcPr>
          <w:p w14:paraId="56395E30" w14:textId="77777777" w:rsidR="007773FB" w:rsidRPr="00AD347A" w:rsidRDefault="007773FB" w:rsidP="525E46D4">
            <w:pPr>
              <w:pStyle w:val="7Tablebodycopy"/>
              <w:rPr>
                <w:rFonts w:ascii="Century Gothic" w:eastAsia="Century Gothic" w:hAnsi="Century Gothic" w:cs="Century Gothic"/>
                <w:b/>
                <w:bCs/>
              </w:rPr>
            </w:pPr>
            <w:r w:rsidRPr="525E46D4">
              <w:rPr>
                <w:rFonts w:ascii="Century Gothic" w:eastAsia="Century Gothic" w:hAnsi="Century Gothic" w:cs="Century Gothic"/>
                <w:b/>
                <w:bCs/>
              </w:rPr>
              <w:t>Action</w:t>
            </w:r>
          </w:p>
        </w:tc>
        <w:tc>
          <w:tcPr>
            <w:tcW w:w="2137" w:type="dxa"/>
            <w:shd w:val="clear" w:color="auto" w:fill="D9D9D9" w:themeFill="background1" w:themeFillShade="D9"/>
            <w:tcMar>
              <w:top w:w="113" w:type="dxa"/>
              <w:bottom w:w="113" w:type="dxa"/>
            </w:tcMar>
          </w:tcPr>
          <w:p w14:paraId="71DF4056" w14:textId="77777777" w:rsidR="007773FB" w:rsidRPr="00AD347A" w:rsidRDefault="007773FB" w:rsidP="525E46D4">
            <w:pPr>
              <w:pStyle w:val="7Tablebodycopy"/>
              <w:rPr>
                <w:rFonts w:ascii="Century Gothic" w:eastAsia="Century Gothic" w:hAnsi="Century Gothic" w:cs="Century Gothic"/>
                <w:b/>
                <w:bCs/>
              </w:rPr>
            </w:pPr>
            <w:r w:rsidRPr="525E46D4">
              <w:rPr>
                <w:rFonts w:ascii="Century Gothic" w:eastAsia="Century Gothic" w:hAnsi="Century Gothic" w:cs="Century Gothic"/>
                <w:b/>
                <w:bCs/>
              </w:rPr>
              <w:t>Intended outcome</w:t>
            </w:r>
            <w:r w:rsidR="00D86FD0" w:rsidRPr="525E46D4">
              <w:rPr>
                <w:rFonts w:ascii="Century Gothic" w:eastAsia="Century Gothic" w:hAnsi="Century Gothic" w:cs="Century Gothic"/>
                <w:b/>
                <w:bCs/>
              </w:rPr>
              <w:t xml:space="preserve"> and</w:t>
            </w:r>
            <w:r w:rsidR="7070A9D8" w:rsidRPr="525E46D4">
              <w:rPr>
                <w:rFonts w:ascii="Century Gothic" w:eastAsia="Century Gothic" w:hAnsi="Century Gothic" w:cs="Century Gothic"/>
                <w:b/>
                <w:bCs/>
              </w:rPr>
              <w:t xml:space="preserve"> success criteria</w:t>
            </w:r>
          </w:p>
        </w:tc>
        <w:tc>
          <w:tcPr>
            <w:tcW w:w="3468" w:type="dxa"/>
            <w:shd w:val="clear" w:color="auto" w:fill="D9D9D9" w:themeFill="background1" w:themeFillShade="D9"/>
          </w:tcPr>
          <w:p w14:paraId="1CB40879" w14:textId="77777777" w:rsidR="007773FB" w:rsidRPr="00AD347A" w:rsidRDefault="00AD347A" w:rsidP="525E46D4">
            <w:pPr>
              <w:pStyle w:val="7Tablebodybulleted"/>
              <w:numPr>
                <w:ilvl w:val="0"/>
                <w:numId w:val="0"/>
              </w:numPr>
              <w:rPr>
                <w:rFonts w:ascii="Century Gothic" w:eastAsia="Century Gothic" w:hAnsi="Century Gothic" w:cs="Century Gothic"/>
                <w:b/>
                <w:bCs/>
              </w:rPr>
            </w:pPr>
            <w:r w:rsidRPr="525E46D4">
              <w:rPr>
                <w:rFonts w:ascii="Century Gothic" w:eastAsia="Century Gothic" w:hAnsi="Century Gothic" w:cs="Century Gothic"/>
                <w:b/>
                <w:bCs/>
              </w:rPr>
              <w:t>E</w:t>
            </w:r>
            <w:r w:rsidR="007773FB" w:rsidRPr="525E46D4">
              <w:rPr>
                <w:rFonts w:ascii="Century Gothic" w:eastAsia="Century Gothic" w:hAnsi="Century Gothic" w:cs="Century Gothic"/>
                <w:b/>
                <w:bCs/>
              </w:rPr>
              <w:t>vidence and rationale for this choice?</w:t>
            </w:r>
          </w:p>
        </w:tc>
        <w:tc>
          <w:tcPr>
            <w:tcW w:w="3408" w:type="dxa"/>
            <w:shd w:val="clear" w:color="auto" w:fill="D9D9D9" w:themeFill="background1" w:themeFillShade="D9"/>
          </w:tcPr>
          <w:p w14:paraId="41B5CCB8" w14:textId="77777777" w:rsidR="007773FB" w:rsidRPr="00AD347A" w:rsidRDefault="00AD347A" w:rsidP="00A006CF">
            <w:pPr>
              <w:pStyle w:val="7Tablebodybulleted"/>
              <w:numPr>
                <w:ilvl w:val="0"/>
                <w:numId w:val="0"/>
              </w:numPr>
              <w:ind w:right="27"/>
              <w:rPr>
                <w:rFonts w:ascii="Century Gothic" w:hAnsi="Century Gothic"/>
                <w:b/>
                <w:bCs/>
              </w:rPr>
            </w:pPr>
            <w:r>
              <w:rPr>
                <w:rFonts w:ascii="Century Gothic" w:hAnsi="Century Gothic"/>
                <w:b/>
                <w:bCs/>
              </w:rPr>
              <w:t>Evaluation</w:t>
            </w:r>
          </w:p>
        </w:tc>
        <w:tc>
          <w:tcPr>
            <w:tcW w:w="1616" w:type="dxa"/>
            <w:shd w:val="clear" w:color="auto" w:fill="D9D9D9" w:themeFill="background1" w:themeFillShade="D9"/>
          </w:tcPr>
          <w:p w14:paraId="767B829C" w14:textId="77777777" w:rsidR="007773FB" w:rsidRPr="00AD347A" w:rsidRDefault="007773FB" w:rsidP="007773FB">
            <w:pPr>
              <w:pStyle w:val="7Tablebodybulleted"/>
              <w:numPr>
                <w:ilvl w:val="0"/>
                <w:numId w:val="0"/>
              </w:numPr>
              <w:rPr>
                <w:rFonts w:ascii="Century Gothic" w:hAnsi="Century Gothic"/>
                <w:b/>
                <w:bCs/>
              </w:rPr>
            </w:pPr>
            <w:r w:rsidRPr="00AD347A">
              <w:rPr>
                <w:rFonts w:ascii="Century Gothic" w:hAnsi="Century Gothic"/>
                <w:b/>
                <w:bCs/>
              </w:rPr>
              <w:t>Staff lead</w:t>
            </w:r>
          </w:p>
        </w:tc>
        <w:tc>
          <w:tcPr>
            <w:tcW w:w="1523" w:type="dxa"/>
            <w:shd w:val="clear" w:color="auto" w:fill="D9D9D9" w:themeFill="background1" w:themeFillShade="D9"/>
          </w:tcPr>
          <w:p w14:paraId="7B4E9DB8" w14:textId="77777777" w:rsidR="007773FB" w:rsidRPr="00AD347A" w:rsidRDefault="00AD347A" w:rsidP="007773FB">
            <w:pPr>
              <w:pStyle w:val="7Tablebodybulleted"/>
              <w:numPr>
                <w:ilvl w:val="0"/>
                <w:numId w:val="0"/>
              </w:numPr>
              <w:ind w:right="-18"/>
              <w:rPr>
                <w:rFonts w:ascii="Century Gothic" w:hAnsi="Century Gothic"/>
                <w:b/>
                <w:bCs/>
              </w:rPr>
            </w:pPr>
            <w:r>
              <w:rPr>
                <w:rFonts w:ascii="Century Gothic" w:hAnsi="Century Gothic"/>
                <w:b/>
                <w:bCs/>
              </w:rPr>
              <w:t>Review date</w:t>
            </w:r>
          </w:p>
        </w:tc>
      </w:tr>
      <w:tr w:rsidR="00AD347A" w:rsidRPr="00AD347A" w14:paraId="2FBE3917" w14:textId="77777777" w:rsidTr="00700EA7">
        <w:trPr>
          <w:gridAfter w:val="4"/>
          <w:wAfter w:w="5884" w:type="dxa"/>
          <w:cantSplit/>
        </w:trPr>
        <w:tc>
          <w:tcPr>
            <w:tcW w:w="2731" w:type="dxa"/>
            <w:shd w:val="clear" w:color="auto" w:fill="auto"/>
            <w:tcMar>
              <w:top w:w="113" w:type="dxa"/>
              <w:bottom w:w="113" w:type="dxa"/>
            </w:tcMar>
          </w:tcPr>
          <w:p w14:paraId="775DCAC8" w14:textId="2B251E97" w:rsidR="002634FC" w:rsidRPr="00430CDB" w:rsidRDefault="1D11A001" w:rsidP="525E46D4">
            <w:pPr>
              <w:pBdr>
                <w:top w:val="nil"/>
                <w:left w:val="nil"/>
                <w:bottom w:val="nil"/>
                <w:right w:val="nil"/>
                <w:between w:val="nil"/>
              </w:pBdr>
              <w:rPr>
                <w:rFonts w:ascii="Century Gothic" w:eastAsia="Century Gothic" w:hAnsi="Century Gothic" w:cs="Century Gothic"/>
                <w:color w:val="000000"/>
                <w:sz w:val="22"/>
                <w:szCs w:val="22"/>
              </w:rPr>
            </w:pPr>
            <w:r w:rsidRPr="00430CDB">
              <w:rPr>
                <w:rFonts w:ascii="Century Gothic" w:eastAsia="Century Gothic" w:hAnsi="Century Gothic" w:cs="Century Gothic"/>
                <w:sz w:val="22"/>
                <w:szCs w:val="22"/>
              </w:rPr>
              <w:lastRenderedPageBreak/>
              <w:t>Invest in the PIXL</w:t>
            </w:r>
            <w:r w:rsidRPr="00430CDB">
              <w:rPr>
                <w:rFonts w:ascii="Century Gothic" w:eastAsia="Century Gothic" w:hAnsi="Century Gothic" w:cs="Century Gothic"/>
                <w:color w:val="424242"/>
                <w:sz w:val="22"/>
                <w:szCs w:val="22"/>
                <w:shd w:val="clear" w:color="auto" w:fill="FFFFFF"/>
              </w:rPr>
              <w:t xml:space="preserve"> </w:t>
            </w:r>
            <w:proofErr w:type="spellStart"/>
            <w:r w:rsidRPr="00430CDB">
              <w:rPr>
                <w:rFonts w:ascii="Century Gothic" w:eastAsia="Century Gothic" w:hAnsi="Century Gothic" w:cs="Century Gothic"/>
                <w:color w:val="424242"/>
                <w:sz w:val="22"/>
                <w:szCs w:val="22"/>
                <w:shd w:val="clear" w:color="auto" w:fill="FFFFFF"/>
              </w:rPr>
              <w:t>programme</w:t>
            </w:r>
            <w:proofErr w:type="spellEnd"/>
            <w:r w:rsidRPr="00430CDB">
              <w:rPr>
                <w:rFonts w:ascii="Century Gothic" w:eastAsia="Century Gothic" w:hAnsi="Century Gothic" w:cs="Century Gothic"/>
                <w:color w:val="424242"/>
                <w:sz w:val="22"/>
                <w:szCs w:val="22"/>
                <w:shd w:val="clear" w:color="auto" w:fill="FFFFFF"/>
              </w:rPr>
              <w:t xml:space="preserve"> so that t</w:t>
            </w:r>
            <w:r w:rsidRPr="00430CDB">
              <w:rPr>
                <w:rFonts w:ascii="Century Gothic" w:eastAsia="Century Gothic" w:hAnsi="Century Gothic" w:cs="Century Gothic"/>
                <w:color w:val="000000"/>
                <w:sz w:val="22"/>
                <w:szCs w:val="22"/>
              </w:rPr>
              <w:t xml:space="preserve">eachers have a </w:t>
            </w:r>
            <w:r w:rsidR="00430CDB" w:rsidRPr="00430CDB">
              <w:rPr>
                <w:rFonts w:ascii="Century Gothic" w:eastAsia="Century Gothic" w:hAnsi="Century Gothic" w:cs="Century Gothic"/>
                <w:color w:val="000000"/>
                <w:sz w:val="22"/>
                <w:szCs w:val="22"/>
              </w:rPr>
              <w:t>very clear understanding of where</w:t>
            </w:r>
            <w:r w:rsidRPr="00430CDB">
              <w:rPr>
                <w:rFonts w:ascii="Century Gothic" w:eastAsia="Century Gothic" w:hAnsi="Century Gothic" w:cs="Century Gothic"/>
                <w:color w:val="000000"/>
                <w:sz w:val="22"/>
                <w:szCs w:val="22"/>
              </w:rPr>
              <w:t xml:space="preserve"> the gaps in learning are and use this to inform teaching and intervention, either at whole class, group or individual level. </w:t>
            </w:r>
          </w:p>
          <w:p w14:paraId="03FB77E2" w14:textId="091194AC" w:rsidR="007773FB" w:rsidRPr="00430CDB" w:rsidRDefault="007773FB" w:rsidP="525E46D4">
            <w:pPr>
              <w:pBdr>
                <w:top w:val="nil"/>
                <w:left w:val="nil"/>
                <w:bottom w:val="nil"/>
                <w:right w:val="nil"/>
                <w:between w:val="nil"/>
              </w:pBdr>
              <w:rPr>
                <w:rFonts w:ascii="Century Gothic" w:eastAsia="Century Gothic" w:hAnsi="Century Gothic" w:cs="Century Gothic"/>
                <w:sz w:val="22"/>
                <w:szCs w:val="22"/>
              </w:rPr>
            </w:pPr>
          </w:p>
          <w:p w14:paraId="7A7A1E89" w14:textId="0664BFE6" w:rsidR="007773FB" w:rsidRPr="00430CDB" w:rsidRDefault="7A2ADEC0" w:rsidP="525E46D4">
            <w:pPr>
              <w:pBdr>
                <w:top w:val="nil"/>
                <w:left w:val="nil"/>
                <w:bottom w:val="nil"/>
                <w:right w:val="nil"/>
                <w:between w:val="nil"/>
              </w:pBdr>
              <w:rPr>
                <w:rFonts w:ascii="Century Gothic" w:eastAsia="Century Gothic" w:hAnsi="Century Gothic" w:cs="Century Gothic"/>
                <w:sz w:val="22"/>
                <w:szCs w:val="22"/>
              </w:rPr>
            </w:pPr>
            <w:r w:rsidRPr="00430CDB">
              <w:rPr>
                <w:rFonts w:ascii="Century Gothic" w:eastAsia="Century Gothic" w:hAnsi="Century Gothic" w:cs="Century Gothic"/>
                <w:sz w:val="22"/>
                <w:szCs w:val="22"/>
              </w:rPr>
              <w:t>£2700</w:t>
            </w:r>
          </w:p>
        </w:tc>
        <w:tc>
          <w:tcPr>
            <w:tcW w:w="2137" w:type="dxa"/>
            <w:shd w:val="clear" w:color="auto" w:fill="auto"/>
            <w:tcMar>
              <w:top w:w="113" w:type="dxa"/>
              <w:bottom w:w="113" w:type="dxa"/>
            </w:tcMar>
          </w:tcPr>
          <w:p w14:paraId="39F27371" w14:textId="4AED8AD5" w:rsidR="007773FB" w:rsidRPr="00430CDB" w:rsidRDefault="1D11A001" w:rsidP="525E46D4">
            <w:pPr>
              <w:pBdr>
                <w:top w:val="nil"/>
                <w:left w:val="nil"/>
                <w:bottom w:val="nil"/>
                <w:right w:val="nil"/>
                <w:between w:val="nil"/>
              </w:pBdr>
              <w:rPr>
                <w:rFonts w:ascii="Century Gothic" w:eastAsia="Century Gothic" w:hAnsi="Century Gothic" w:cs="Century Gothic"/>
                <w:sz w:val="22"/>
                <w:szCs w:val="22"/>
              </w:rPr>
            </w:pPr>
            <w:r w:rsidRPr="00430CDB">
              <w:rPr>
                <w:rFonts w:ascii="Century Gothic" w:eastAsia="Century Gothic" w:hAnsi="Century Gothic" w:cs="Century Gothic"/>
                <w:sz w:val="22"/>
                <w:szCs w:val="22"/>
              </w:rPr>
              <w:t>Through the year 2020-21 gaps in learning</w:t>
            </w:r>
            <w:r w:rsidR="7EBB78F5" w:rsidRPr="00430CDB">
              <w:rPr>
                <w:rFonts w:ascii="Century Gothic" w:eastAsia="Century Gothic" w:hAnsi="Century Gothic" w:cs="Century Gothic"/>
                <w:sz w:val="22"/>
                <w:szCs w:val="22"/>
              </w:rPr>
              <w:t xml:space="preserve"> </w:t>
            </w:r>
            <w:r w:rsidRPr="00430CDB">
              <w:rPr>
                <w:rFonts w:ascii="Century Gothic" w:eastAsia="Century Gothic" w:hAnsi="Century Gothic" w:cs="Century Gothic"/>
                <w:sz w:val="22"/>
                <w:szCs w:val="22"/>
              </w:rPr>
              <w:t xml:space="preserve">(created as a result of Lockdown)  are closed and </w:t>
            </w:r>
            <w:r w:rsidR="5EEFCBE6" w:rsidRPr="00430CDB">
              <w:rPr>
                <w:rFonts w:ascii="Century Gothic" w:eastAsia="Century Gothic" w:hAnsi="Century Gothic" w:cs="Century Gothic"/>
                <w:sz w:val="22"/>
                <w:szCs w:val="22"/>
              </w:rPr>
              <w:t xml:space="preserve"> all </w:t>
            </w:r>
            <w:r w:rsidRPr="00430CDB">
              <w:rPr>
                <w:rFonts w:ascii="Century Gothic" w:eastAsia="Century Gothic" w:hAnsi="Century Gothic" w:cs="Century Gothic"/>
                <w:sz w:val="22"/>
                <w:szCs w:val="22"/>
              </w:rPr>
              <w:t>pupils are back on track</w:t>
            </w:r>
          </w:p>
        </w:tc>
        <w:tc>
          <w:tcPr>
            <w:tcW w:w="3468" w:type="dxa"/>
          </w:tcPr>
          <w:p w14:paraId="449EB1F0" w14:textId="77777777" w:rsidR="00D51493" w:rsidRPr="00430CDB" w:rsidRDefault="53E96454" w:rsidP="525E46D4">
            <w:pPr>
              <w:pStyle w:val="7Tablecopybulleted"/>
              <w:numPr>
                <w:ilvl w:val="0"/>
                <w:numId w:val="0"/>
              </w:numPr>
              <w:rPr>
                <w:rFonts w:ascii="Century Gothic" w:eastAsia="Century Gothic" w:hAnsi="Century Gothic" w:cs="Century Gothic"/>
                <w:sz w:val="22"/>
                <w:szCs w:val="22"/>
              </w:rPr>
            </w:pPr>
            <w:r w:rsidRPr="00430CDB">
              <w:rPr>
                <w:rFonts w:ascii="Century Gothic" w:eastAsia="Century Gothic" w:hAnsi="Century Gothic" w:cs="Century Gothic"/>
                <w:sz w:val="22"/>
                <w:szCs w:val="22"/>
              </w:rPr>
              <w:t xml:space="preserve">Good assessment is imperative in identifying learning lost, misunderstood content as well as gains of knowledge. Using </w:t>
            </w:r>
            <w:r w:rsidR="50608558" w:rsidRPr="00430CDB">
              <w:rPr>
                <w:rFonts w:ascii="Century Gothic" w:eastAsia="Century Gothic" w:hAnsi="Century Gothic" w:cs="Century Gothic"/>
                <w:sz w:val="22"/>
                <w:szCs w:val="22"/>
              </w:rPr>
              <w:t>assessments</w:t>
            </w:r>
            <w:r w:rsidRPr="00430CDB">
              <w:rPr>
                <w:rFonts w:ascii="Century Gothic" w:eastAsia="Century Gothic" w:hAnsi="Century Gothic" w:cs="Century Gothic"/>
                <w:sz w:val="22"/>
                <w:szCs w:val="22"/>
              </w:rPr>
              <w:t xml:space="preserve"> such as </w:t>
            </w:r>
            <w:proofErr w:type="spellStart"/>
            <w:r w:rsidRPr="00430CDB">
              <w:rPr>
                <w:rFonts w:ascii="Century Gothic" w:eastAsia="Century Gothic" w:hAnsi="Century Gothic" w:cs="Century Gothic"/>
                <w:sz w:val="22"/>
                <w:szCs w:val="22"/>
              </w:rPr>
              <w:t>Pixl</w:t>
            </w:r>
            <w:proofErr w:type="spellEnd"/>
            <w:r w:rsidRPr="00430CDB">
              <w:rPr>
                <w:rFonts w:ascii="Century Gothic" w:eastAsia="Century Gothic" w:hAnsi="Century Gothic" w:cs="Century Gothic"/>
                <w:sz w:val="22"/>
                <w:szCs w:val="22"/>
              </w:rPr>
              <w:t xml:space="preserve"> </w:t>
            </w:r>
            <w:r w:rsidR="50608558" w:rsidRPr="00430CDB">
              <w:rPr>
                <w:rFonts w:ascii="Century Gothic" w:eastAsia="Century Gothic" w:hAnsi="Century Gothic" w:cs="Century Gothic"/>
                <w:sz w:val="22"/>
                <w:szCs w:val="22"/>
              </w:rPr>
              <w:t>assessments</w:t>
            </w:r>
            <w:r w:rsidRPr="00430CDB">
              <w:rPr>
                <w:rFonts w:ascii="Century Gothic" w:eastAsia="Century Gothic" w:hAnsi="Century Gothic" w:cs="Century Gothic"/>
                <w:sz w:val="22"/>
                <w:szCs w:val="22"/>
              </w:rPr>
              <w:t xml:space="preserve"> </w:t>
            </w:r>
            <w:r w:rsidR="50608558" w:rsidRPr="00430CDB">
              <w:rPr>
                <w:rFonts w:ascii="Century Gothic" w:eastAsia="Century Gothic" w:hAnsi="Century Gothic" w:cs="Century Gothic"/>
                <w:sz w:val="22"/>
                <w:szCs w:val="22"/>
              </w:rPr>
              <w:t>identifies</w:t>
            </w:r>
            <w:r w:rsidRPr="00430CDB">
              <w:rPr>
                <w:rFonts w:ascii="Century Gothic" w:eastAsia="Century Gothic" w:hAnsi="Century Gothic" w:cs="Century Gothic"/>
                <w:sz w:val="22"/>
                <w:szCs w:val="22"/>
              </w:rPr>
              <w:t xml:space="preserve"> very specific </w:t>
            </w:r>
            <w:r w:rsidR="50608558" w:rsidRPr="00430CDB">
              <w:rPr>
                <w:rFonts w:ascii="Century Gothic" w:eastAsia="Century Gothic" w:hAnsi="Century Gothic" w:cs="Century Gothic"/>
                <w:sz w:val="22"/>
                <w:szCs w:val="22"/>
              </w:rPr>
              <w:t xml:space="preserve">gaps that can then be addressed. </w:t>
            </w:r>
          </w:p>
          <w:p w14:paraId="6A8B23FE" w14:textId="2E4D74F0" w:rsidR="00D522CF" w:rsidRPr="00430CDB" w:rsidRDefault="50608558" w:rsidP="525E46D4">
            <w:pPr>
              <w:pStyle w:val="7Tablecopybulleted"/>
              <w:numPr>
                <w:ilvl w:val="0"/>
                <w:numId w:val="0"/>
              </w:numPr>
              <w:rPr>
                <w:rFonts w:ascii="Century Gothic" w:eastAsia="Century Gothic" w:hAnsi="Century Gothic" w:cs="Century Gothic"/>
                <w:sz w:val="22"/>
                <w:szCs w:val="22"/>
              </w:rPr>
            </w:pPr>
            <w:r w:rsidRPr="00430CDB">
              <w:rPr>
                <w:rFonts w:ascii="Century Gothic" w:eastAsia="Century Gothic" w:hAnsi="Century Gothic" w:cs="Century Gothic"/>
                <w:sz w:val="22"/>
                <w:szCs w:val="22"/>
              </w:rPr>
              <w:t xml:space="preserve">Targeted </w:t>
            </w:r>
            <w:r w:rsidR="3D4075B7" w:rsidRPr="00430CDB">
              <w:rPr>
                <w:rFonts w:ascii="Century Gothic" w:eastAsia="Century Gothic" w:hAnsi="Century Gothic" w:cs="Century Gothic"/>
                <w:sz w:val="22"/>
                <w:szCs w:val="22"/>
              </w:rPr>
              <w:t xml:space="preserve">whole class, </w:t>
            </w:r>
            <w:r w:rsidRPr="00430CDB">
              <w:rPr>
                <w:rFonts w:ascii="Century Gothic" w:eastAsia="Century Gothic" w:hAnsi="Century Gothic" w:cs="Century Gothic"/>
                <w:sz w:val="22"/>
                <w:szCs w:val="22"/>
              </w:rPr>
              <w:t>small group and one-to-one interventions have the potential for the largest immediate impact on attainment</w:t>
            </w:r>
          </w:p>
          <w:p w14:paraId="3BDEB4C5" w14:textId="1BA9E306" w:rsidR="00D51493" w:rsidRPr="00430CDB" w:rsidRDefault="50608558" w:rsidP="525E46D4">
            <w:pPr>
              <w:pStyle w:val="7Tablecopybulleted"/>
              <w:numPr>
                <w:ilvl w:val="0"/>
                <w:numId w:val="0"/>
              </w:numPr>
              <w:rPr>
                <w:rFonts w:ascii="Century Gothic" w:eastAsia="Century Gothic" w:hAnsi="Century Gothic" w:cs="Century Gothic"/>
                <w:sz w:val="22"/>
                <w:szCs w:val="22"/>
              </w:rPr>
            </w:pPr>
            <w:r w:rsidRPr="00430CDB">
              <w:rPr>
                <w:rFonts w:ascii="Century Gothic" w:eastAsia="Century Gothic" w:hAnsi="Century Gothic" w:cs="Century Gothic"/>
                <w:sz w:val="22"/>
                <w:szCs w:val="22"/>
              </w:rPr>
              <w:t>There is extensive evidence supporting the impact of high quality one to one and small group tuition as a catch-up strategy.</w:t>
            </w:r>
          </w:p>
          <w:p w14:paraId="614E79F4" w14:textId="720D5416" w:rsidR="00D522CF" w:rsidRPr="00430CDB" w:rsidRDefault="10A1357C" w:rsidP="525E46D4">
            <w:pPr>
              <w:rPr>
                <w:rFonts w:ascii="Century Gothic" w:hAnsi="Century Gothic"/>
                <w:sz w:val="22"/>
                <w:szCs w:val="22"/>
              </w:rPr>
            </w:pPr>
            <w:r w:rsidRPr="00430CDB">
              <w:rPr>
                <w:rFonts w:ascii="Century Gothic" w:eastAsia="Century Gothic" w:hAnsi="Century Gothic" w:cs="Century Gothic"/>
                <w:color w:val="000000" w:themeColor="text1"/>
                <w:sz w:val="22"/>
                <w:szCs w:val="22"/>
              </w:rPr>
              <w:t>Teaching assistants are most effective when they have high quality and targeted resources to use with specific children (EEF effective use of TAs) EEF guidance – Working with Parents to Support Children’s Learning – section 2 (providing practical strategies to support learning at home</w:t>
            </w:r>
          </w:p>
          <w:p w14:paraId="1ED1C845" w14:textId="69E05AAE" w:rsidR="00D522CF" w:rsidRPr="00430CDB" w:rsidRDefault="00D522CF" w:rsidP="525E46D4">
            <w:pPr>
              <w:pStyle w:val="7Tablecopybulleted"/>
              <w:numPr>
                <w:ilvl w:val="0"/>
                <w:numId w:val="0"/>
              </w:numPr>
              <w:rPr>
                <w:rFonts w:ascii="Century Gothic" w:eastAsia="Century Gothic" w:hAnsi="Century Gothic" w:cs="Century Gothic"/>
                <w:sz w:val="22"/>
                <w:szCs w:val="22"/>
                <w:highlight w:val="yellow"/>
              </w:rPr>
            </w:pPr>
          </w:p>
        </w:tc>
        <w:tc>
          <w:tcPr>
            <w:tcW w:w="3408" w:type="dxa"/>
          </w:tcPr>
          <w:p w14:paraId="70FCAFEB" w14:textId="1F387B6F" w:rsidR="007773FB" w:rsidRPr="00430CDB" w:rsidRDefault="007773FB" w:rsidP="525E46D4">
            <w:pPr>
              <w:pStyle w:val="7Tablebodycopy"/>
              <w:rPr>
                <w:rFonts w:ascii="Century Gothic" w:eastAsia="Century Gothic" w:hAnsi="Century Gothic" w:cs="Century Gothic"/>
                <w:sz w:val="22"/>
                <w:szCs w:val="22"/>
              </w:rPr>
            </w:pPr>
          </w:p>
        </w:tc>
        <w:tc>
          <w:tcPr>
            <w:tcW w:w="1616" w:type="dxa"/>
          </w:tcPr>
          <w:p w14:paraId="28F5B4B2" w14:textId="047DD548" w:rsidR="007773FB" w:rsidRPr="00430CDB" w:rsidRDefault="00430CDB" w:rsidP="007773FB">
            <w:pPr>
              <w:pStyle w:val="7Tablebodycopy"/>
              <w:rPr>
                <w:rFonts w:ascii="Century Gothic" w:hAnsi="Century Gothic"/>
                <w:sz w:val="22"/>
                <w:szCs w:val="22"/>
              </w:rPr>
            </w:pPr>
            <w:proofErr w:type="spellStart"/>
            <w:r>
              <w:rPr>
                <w:rFonts w:ascii="Century Gothic" w:hAnsi="Century Gothic"/>
                <w:sz w:val="22"/>
                <w:szCs w:val="22"/>
              </w:rPr>
              <w:t>Julieann</w:t>
            </w:r>
            <w:proofErr w:type="spellEnd"/>
            <w:r>
              <w:rPr>
                <w:rFonts w:ascii="Century Gothic" w:hAnsi="Century Gothic"/>
                <w:sz w:val="22"/>
                <w:szCs w:val="22"/>
              </w:rPr>
              <w:t xml:space="preserve"> </w:t>
            </w:r>
            <w:proofErr w:type="spellStart"/>
            <w:r>
              <w:rPr>
                <w:rFonts w:ascii="Century Gothic" w:hAnsi="Century Gothic"/>
                <w:sz w:val="22"/>
                <w:szCs w:val="22"/>
              </w:rPr>
              <w:t>Hallissey</w:t>
            </w:r>
            <w:proofErr w:type="spellEnd"/>
            <w:r w:rsidR="40E341C7" w:rsidRPr="00430CDB">
              <w:rPr>
                <w:rFonts w:ascii="Century Gothic" w:hAnsi="Century Gothic"/>
                <w:sz w:val="22"/>
                <w:szCs w:val="22"/>
              </w:rPr>
              <w:t xml:space="preserve"> </w:t>
            </w:r>
          </w:p>
        </w:tc>
        <w:tc>
          <w:tcPr>
            <w:tcW w:w="1523" w:type="dxa"/>
          </w:tcPr>
          <w:p w14:paraId="5AA4B15F" w14:textId="77777777" w:rsidR="002634FC" w:rsidRPr="00430CDB" w:rsidRDefault="002634FC" w:rsidP="007773FB">
            <w:pPr>
              <w:pStyle w:val="7Tablebodycopy"/>
              <w:rPr>
                <w:rFonts w:ascii="Century Gothic" w:hAnsi="Century Gothic"/>
                <w:sz w:val="22"/>
                <w:szCs w:val="22"/>
              </w:rPr>
            </w:pPr>
            <w:r w:rsidRPr="00430CDB">
              <w:rPr>
                <w:rFonts w:ascii="Century Gothic" w:hAnsi="Century Gothic"/>
                <w:sz w:val="22"/>
                <w:szCs w:val="22"/>
              </w:rPr>
              <w:t>December 2020</w:t>
            </w:r>
          </w:p>
          <w:p w14:paraId="00F343A3" w14:textId="6E193DCD" w:rsidR="002634FC" w:rsidRPr="00430CDB" w:rsidRDefault="002634FC" w:rsidP="007773FB">
            <w:pPr>
              <w:pStyle w:val="7Tablebodycopy"/>
              <w:rPr>
                <w:rFonts w:ascii="Century Gothic" w:hAnsi="Century Gothic"/>
                <w:sz w:val="22"/>
                <w:szCs w:val="22"/>
              </w:rPr>
            </w:pPr>
            <w:r w:rsidRPr="00430CDB">
              <w:rPr>
                <w:rFonts w:ascii="Century Gothic" w:hAnsi="Century Gothic"/>
                <w:sz w:val="22"/>
                <w:szCs w:val="22"/>
              </w:rPr>
              <w:t>February 2021</w:t>
            </w:r>
          </w:p>
          <w:p w14:paraId="7521E0E9" w14:textId="0943860F" w:rsidR="007773FB" w:rsidRPr="00430CDB" w:rsidRDefault="002634FC" w:rsidP="007773FB">
            <w:pPr>
              <w:pStyle w:val="7Tablebodycopy"/>
              <w:rPr>
                <w:rFonts w:ascii="Century Gothic" w:hAnsi="Century Gothic"/>
                <w:sz w:val="22"/>
                <w:szCs w:val="22"/>
              </w:rPr>
            </w:pPr>
            <w:r w:rsidRPr="00430CDB">
              <w:rPr>
                <w:rFonts w:ascii="Century Gothic" w:hAnsi="Century Gothic"/>
                <w:sz w:val="22"/>
                <w:szCs w:val="22"/>
              </w:rPr>
              <w:t>June 2021</w:t>
            </w:r>
          </w:p>
        </w:tc>
      </w:tr>
      <w:tr w:rsidR="00AD347A" w:rsidRPr="00AD347A" w14:paraId="23CBB1BE" w14:textId="77777777" w:rsidTr="00700EA7">
        <w:trPr>
          <w:gridAfter w:val="4"/>
          <w:wAfter w:w="5884" w:type="dxa"/>
          <w:cantSplit/>
        </w:trPr>
        <w:tc>
          <w:tcPr>
            <w:tcW w:w="2731" w:type="dxa"/>
            <w:shd w:val="clear" w:color="auto" w:fill="auto"/>
            <w:tcMar>
              <w:top w:w="113" w:type="dxa"/>
              <w:bottom w:w="113" w:type="dxa"/>
            </w:tcMar>
          </w:tcPr>
          <w:p w14:paraId="3202DBB6" w14:textId="289111FD" w:rsidR="007773FB" w:rsidRPr="001B0199" w:rsidRDefault="087E6D03" w:rsidP="525E46D4">
            <w:pPr>
              <w:pStyle w:val="7Tablebodycopy"/>
              <w:rPr>
                <w:rFonts w:ascii="Century Gothic" w:eastAsia="Century Gothic" w:hAnsi="Century Gothic" w:cs="Century Gothic"/>
                <w:sz w:val="22"/>
                <w:szCs w:val="22"/>
              </w:rPr>
            </w:pPr>
            <w:r w:rsidRPr="001B0199">
              <w:rPr>
                <w:rFonts w:ascii="Century Gothic" w:eastAsia="Century Gothic" w:hAnsi="Century Gothic" w:cs="Century Gothic"/>
                <w:sz w:val="22"/>
                <w:szCs w:val="22"/>
              </w:rPr>
              <w:lastRenderedPageBreak/>
              <w:t xml:space="preserve">Provide additional catch-up sessions in English and </w:t>
            </w:r>
            <w:proofErr w:type="spellStart"/>
            <w:r w:rsidRPr="001B0199">
              <w:rPr>
                <w:rFonts w:ascii="Century Gothic" w:eastAsia="Century Gothic" w:hAnsi="Century Gothic" w:cs="Century Gothic"/>
                <w:sz w:val="22"/>
                <w:szCs w:val="22"/>
              </w:rPr>
              <w:t>Maths</w:t>
            </w:r>
            <w:proofErr w:type="spellEnd"/>
            <w:r w:rsidRPr="001B0199">
              <w:rPr>
                <w:rFonts w:ascii="Century Gothic" w:eastAsia="Century Gothic" w:hAnsi="Century Gothic" w:cs="Century Gothic"/>
                <w:sz w:val="22"/>
                <w:szCs w:val="22"/>
              </w:rPr>
              <w:t xml:space="preserve"> </w:t>
            </w:r>
          </w:p>
          <w:p w14:paraId="080BD695" w14:textId="77777777" w:rsidR="002C622D" w:rsidRPr="001B0199" w:rsidRDefault="002C622D" w:rsidP="525E46D4">
            <w:pPr>
              <w:pStyle w:val="7Tablebodycopy"/>
              <w:rPr>
                <w:rFonts w:ascii="Century Gothic" w:eastAsia="Century Gothic" w:hAnsi="Century Gothic" w:cs="Century Gothic"/>
                <w:sz w:val="22"/>
                <w:szCs w:val="22"/>
              </w:rPr>
            </w:pPr>
          </w:p>
          <w:p w14:paraId="4933B486" w14:textId="5FA145F7" w:rsidR="002C622D" w:rsidRDefault="002C622D" w:rsidP="525E46D4">
            <w:pPr>
              <w:pStyle w:val="7Tablebodycopy"/>
              <w:rPr>
                <w:rFonts w:ascii="Century Gothic" w:eastAsia="Century Gothic" w:hAnsi="Century Gothic" w:cs="Century Gothic"/>
                <w:sz w:val="22"/>
                <w:szCs w:val="22"/>
              </w:rPr>
            </w:pPr>
            <w:r w:rsidRPr="001B0199">
              <w:rPr>
                <w:rFonts w:ascii="Century Gothic" w:eastAsia="Century Gothic" w:hAnsi="Century Gothic" w:cs="Century Gothic"/>
                <w:sz w:val="22"/>
                <w:szCs w:val="22"/>
              </w:rPr>
              <w:t>HLTA to lead small groups</w:t>
            </w:r>
          </w:p>
          <w:p w14:paraId="1213E52E" w14:textId="77777777" w:rsidR="00397C38" w:rsidRDefault="00397C38" w:rsidP="525E46D4">
            <w:pPr>
              <w:pStyle w:val="7Tablebodycopy"/>
              <w:rPr>
                <w:rFonts w:ascii="Century Gothic" w:eastAsia="Century Gothic" w:hAnsi="Century Gothic" w:cs="Century Gothic"/>
                <w:sz w:val="22"/>
                <w:szCs w:val="22"/>
              </w:rPr>
            </w:pPr>
          </w:p>
          <w:p w14:paraId="204BE19E" w14:textId="56BDB5C0" w:rsidR="00397C38" w:rsidRPr="001B0199" w:rsidRDefault="00700EA7" w:rsidP="525E46D4">
            <w:pPr>
              <w:pStyle w:val="7Tablebodycopy"/>
              <w:rPr>
                <w:rFonts w:ascii="Century Gothic" w:eastAsia="Century Gothic" w:hAnsi="Century Gothic" w:cs="Century Gothic"/>
                <w:sz w:val="22"/>
                <w:szCs w:val="22"/>
              </w:rPr>
            </w:pPr>
            <w:r>
              <w:rPr>
                <w:rFonts w:ascii="Century Gothic" w:eastAsia="Century Gothic" w:hAnsi="Century Gothic" w:cs="Century Gothic"/>
                <w:sz w:val="22"/>
                <w:szCs w:val="22"/>
              </w:rPr>
              <w:t>£25</w:t>
            </w:r>
            <w:r w:rsidR="00397C38">
              <w:rPr>
                <w:rFonts w:ascii="Century Gothic" w:eastAsia="Century Gothic" w:hAnsi="Century Gothic" w:cs="Century Gothic"/>
                <w:sz w:val="22"/>
                <w:szCs w:val="22"/>
              </w:rPr>
              <w:t>10</w:t>
            </w:r>
          </w:p>
          <w:p w14:paraId="74AA60D0" w14:textId="27F86F5D" w:rsidR="007773FB" w:rsidRPr="001B0199" w:rsidRDefault="007773FB" w:rsidP="525E46D4">
            <w:pPr>
              <w:pStyle w:val="7Tablebodycopy"/>
              <w:rPr>
                <w:rFonts w:ascii="Century Gothic" w:eastAsia="Century Gothic" w:hAnsi="Century Gothic" w:cs="Century Gothic"/>
                <w:sz w:val="22"/>
                <w:szCs w:val="22"/>
              </w:rPr>
            </w:pPr>
          </w:p>
          <w:p w14:paraId="2FA0F74E" w14:textId="449B1B29" w:rsidR="007773FB" w:rsidRPr="001B0199" w:rsidRDefault="007773FB" w:rsidP="525E46D4">
            <w:pPr>
              <w:pStyle w:val="7Tablebodycopy"/>
              <w:rPr>
                <w:rFonts w:ascii="Century Gothic" w:eastAsia="Century Gothic" w:hAnsi="Century Gothic" w:cs="Century Gothic"/>
                <w:sz w:val="22"/>
                <w:szCs w:val="22"/>
              </w:rPr>
            </w:pPr>
          </w:p>
        </w:tc>
        <w:tc>
          <w:tcPr>
            <w:tcW w:w="2137" w:type="dxa"/>
            <w:shd w:val="clear" w:color="auto" w:fill="auto"/>
            <w:tcMar>
              <w:top w:w="113" w:type="dxa"/>
              <w:bottom w:w="113" w:type="dxa"/>
            </w:tcMar>
          </w:tcPr>
          <w:p w14:paraId="4D3C3DE8" w14:textId="6B61BDC1" w:rsidR="007773FB" w:rsidRPr="001B0199" w:rsidRDefault="4F3EEA4F" w:rsidP="525E46D4">
            <w:pPr>
              <w:pStyle w:val="7Tablebodycopy"/>
              <w:rPr>
                <w:rFonts w:ascii="Century Gothic" w:eastAsia="Century Gothic" w:hAnsi="Century Gothic" w:cs="Century Gothic"/>
                <w:sz w:val="22"/>
                <w:szCs w:val="22"/>
              </w:rPr>
            </w:pPr>
            <w:r w:rsidRPr="001B0199">
              <w:rPr>
                <w:rFonts w:ascii="Century Gothic" w:eastAsia="Century Gothic" w:hAnsi="Century Gothic" w:cs="Century Gothic"/>
                <w:sz w:val="22"/>
                <w:szCs w:val="22"/>
              </w:rPr>
              <w:t>We will see a reduction in the % of children who had fallen behind where we would have expected them to be (Using Sept 2020 baseline data)</w:t>
            </w:r>
          </w:p>
        </w:tc>
        <w:tc>
          <w:tcPr>
            <w:tcW w:w="3468" w:type="dxa"/>
          </w:tcPr>
          <w:p w14:paraId="1B1FCD91" w14:textId="49060F9D" w:rsidR="007773FB" w:rsidRPr="001B0199" w:rsidRDefault="08016B3F" w:rsidP="525E46D4">
            <w:pPr>
              <w:pStyle w:val="7Tablebodycopy"/>
              <w:rPr>
                <w:rFonts w:ascii="Century Gothic" w:eastAsia="Century Gothic" w:hAnsi="Century Gothic" w:cs="Century Gothic"/>
                <w:sz w:val="22"/>
                <w:szCs w:val="22"/>
                <w:lang w:val="en-GB" w:eastAsia="en-GB"/>
              </w:rPr>
            </w:pPr>
            <w:r w:rsidRPr="001B0199">
              <w:rPr>
                <w:rFonts w:ascii="Century Gothic" w:eastAsia="Century Gothic" w:hAnsi="Century Gothic" w:cs="Century Gothic"/>
                <w:sz w:val="22"/>
                <w:szCs w:val="22"/>
                <w:lang w:val="en-GB"/>
              </w:rPr>
              <w:t>The evidence indicates that small group and one to one interventions can be a powerful tool for supporting pupils. High</w:t>
            </w:r>
            <w:r w:rsidR="002C622D" w:rsidRPr="001B0199">
              <w:rPr>
                <w:rFonts w:ascii="Century Gothic" w:eastAsia="Century Gothic" w:hAnsi="Century Gothic" w:cs="Century Gothic"/>
                <w:sz w:val="22"/>
                <w:szCs w:val="22"/>
                <w:lang w:val="en-GB"/>
              </w:rPr>
              <w:t xml:space="preserve"> </w:t>
            </w:r>
            <w:r w:rsidRPr="001B0199">
              <w:rPr>
                <w:rFonts w:ascii="Century Gothic" w:eastAsia="Century Gothic" w:hAnsi="Century Gothic" w:cs="Century Gothic"/>
                <w:sz w:val="22"/>
                <w:szCs w:val="22"/>
                <w:lang w:val="en-GB"/>
              </w:rPr>
              <w:t xml:space="preserve">quality teaching should reduce the need for extra support, but it is likely that some pupils will require high quality, structured, targeted interventions to make progress. These interventions should be carefully targeted through identification and assessment </w:t>
            </w:r>
            <w:r w:rsidR="002C622D" w:rsidRPr="001B0199">
              <w:rPr>
                <w:rFonts w:ascii="Century Gothic" w:eastAsia="Century Gothic" w:hAnsi="Century Gothic" w:cs="Century Gothic"/>
                <w:sz w:val="22"/>
                <w:szCs w:val="22"/>
                <w:lang w:val="en-GB"/>
              </w:rPr>
              <w:t xml:space="preserve">(using PIXL) </w:t>
            </w:r>
            <w:r w:rsidRPr="001B0199">
              <w:rPr>
                <w:rFonts w:ascii="Century Gothic" w:eastAsia="Century Gothic" w:hAnsi="Century Gothic" w:cs="Century Gothic"/>
                <w:sz w:val="22"/>
                <w:szCs w:val="22"/>
                <w:lang w:val="en-GB"/>
              </w:rPr>
              <w:t>of need and the intensity should be monitored.</w:t>
            </w:r>
          </w:p>
        </w:tc>
        <w:tc>
          <w:tcPr>
            <w:tcW w:w="3408" w:type="dxa"/>
          </w:tcPr>
          <w:p w14:paraId="432EBFD9" w14:textId="47F1EDE2" w:rsidR="004F584D" w:rsidRPr="001B0199" w:rsidRDefault="6AB5B575" w:rsidP="525E46D4">
            <w:pPr>
              <w:rPr>
                <w:rFonts w:ascii="Century Gothic" w:eastAsia="Century Gothic" w:hAnsi="Century Gothic" w:cs="Century Gothic"/>
                <w:sz w:val="22"/>
                <w:szCs w:val="22"/>
                <w:lang w:val="en-GB" w:eastAsia="en-GB"/>
              </w:rPr>
            </w:pPr>
            <w:r w:rsidRPr="001B0199">
              <w:rPr>
                <w:rFonts w:ascii="Century Gothic" w:eastAsia="Century Gothic" w:hAnsi="Century Gothic" w:cs="Century Gothic"/>
                <w:sz w:val="22"/>
                <w:szCs w:val="22"/>
                <w:lang w:val="en-GB" w:eastAsia="en-GB"/>
              </w:rPr>
              <w:t xml:space="preserve"> </w:t>
            </w:r>
          </w:p>
          <w:p w14:paraId="21103F3A" w14:textId="3F12CF62" w:rsidR="004F584D" w:rsidRPr="001B0199" w:rsidRDefault="004F584D" w:rsidP="525E46D4">
            <w:pPr>
              <w:rPr>
                <w:rFonts w:ascii="Century Gothic" w:eastAsia="Century Gothic" w:hAnsi="Century Gothic" w:cs="Century Gothic"/>
                <w:sz w:val="22"/>
                <w:szCs w:val="22"/>
                <w:lang w:val="en-GB" w:eastAsia="en-GB"/>
              </w:rPr>
            </w:pPr>
          </w:p>
          <w:p w14:paraId="2E1DF6D0" w14:textId="77777777" w:rsidR="007773FB" w:rsidRPr="001B0199" w:rsidRDefault="007773FB" w:rsidP="002C622D">
            <w:pPr>
              <w:rPr>
                <w:rFonts w:ascii="Century Gothic" w:eastAsia="Century Gothic" w:hAnsi="Century Gothic" w:cs="Century Gothic"/>
                <w:sz w:val="22"/>
                <w:szCs w:val="22"/>
              </w:rPr>
            </w:pPr>
          </w:p>
        </w:tc>
        <w:tc>
          <w:tcPr>
            <w:tcW w:w="1616" w:type="dxa"/>
          </w:tcPr>
          <w:p w14:paraId="4E9259CF" w14:textId="0891CFAF" w:rsidR="007773FB" w:rsidRPr="001B0199" w:rsidRDefault="002C622D" w:rsidP="007773FB">
            <w:pPr>
              <w:pStyle w:val="7Tablebodycopy"/>
              <w:rPr>
                <w:rFonts w:ascii="Century Gothic" w:hAnsi="Century Gothic"/>
                <w:sz w:val="22"/>
                <w:szCs w:val="22"/>
              </w:rPr>
            </w:pPr>
            <w:r w:rsidRPr="001B0199">
              <w:rPr>
                <w:rFonts w:ascii="Century Gothic" w:hAnsi="Century Gothic"/>
                <w:sz w:val="22"/>
                <w:szCs w:val="22"/>
              </w:rPr>
              <w:t>Mark Worthington</w:t>
            </w:r>
          </w:p>
        </w:tc>
        <w:tc>
          <w:tcPr>
            <w:tcW w:w="1523" w:type="dxa"/>
          </w:tcPr>
          <w:p w14:paraId="5CD9114A" w14:textId="77777777" w:rsidR="007773FB" w:rsidRPr="001B0199" w:rsidRDefault="002C622D" w:rsidP="007773FB">
            <w:pPr>
              <w:pStyle w:val="7Tablebodycopy"/>
              <w:rPr>
                <w:rFonts w:ascii="Century Gothic" w:hAnsi="Century Gothic"/>
                <w:sz w:val="22"/>
                <w:szCs w:val="22"/>
              </w:rPr>
            </w:pPr>
            <w:r w:rsidRPr="001B0199">
              <w:rPr>
                <w:rFonts w:ascii="Century Gothic" w:hAnsi="Century Gothic"/>
                <w:sz w:val="22"/>
                <w:szCs w:val="22"/>
              </w:rPr>
              <w:t>February 2021</w:t>
            </w:r>
          </w:p>
          <w:p w14:paraId="577BD39E" w14:textId="77777777" w:rsidR="002C622D" w:rsidRPr="001B0199" w:rsidRDefault="002C622D" w:rsidP="007773FB">
            <w:pPr>
              <w:pStyle w:val="7Tablebodycopy"/>
              <w:rPr>
                <w:rFonts w:ascii="Century Gothic" w:hAnsi="Century Gothic"/>
                <w:sz w:val="22"/>
                <w:szCs w:val="22"/>
              </w:rPr>
            </w:pPr>
          </w:p>
          <w:p w14:paraId="5F8C48A4" w14:textId="44724BE9" w:rsidR="002C622D" w:rsidRPr="001B0199" w:rsidRDefault="002C622D" w:rsidP="007773FB">
            <w:pPr>
              <w:pStyle w:val="7Tablebodycopy"/>
              <w:rPr>
                <w:rFonts w:ascii="Century Gothic" w:hAnsi="Century Gothic"/>
                <w:sz w:val="22"/>
                <w:szCs w:val="22"/>
              </w:rPr>
            </w:pPr>
            <w:r w:rsidRPr="001B0199">
              <w:rPr>
                <w:rFonts w:ascii="Century Gothic" w:hAnsi="Century Gothic"/>
                <w:sz w:val="22"/>
                <w:szCs w:val="22"/>
              </w:rPr>
              <w:t>June 2021</w:t>
            </w:r>
          </w:p>
        </w:tc>
      </w:tr>
      <w:tr w:rsidR="00A66896" w:rsidRPr="00AD347A" w14:paraId="1C73B7E9" w14:textId="77777777" w:rsidTr="00700EA7">
        <w:trPr>
          <w:gridAfter w:val="4"/>
          <w:wAfter w:w="5884" w:type="dxa"/>
          <w:cantSplit/>
        </w:trPr>
        <w:tc>
          <w:tcPr>
            <w:tcW w:w="2731" w:type="dxa"/>
            <w:shd w:val="clear" w:color="auto" w:fill="auto"/>
            <w:tcMar>
              <w:top w:w="113" w:type="dxa"/>
              <w:bottom w:w="113" w:type="dxa"/>
            </w:tcMar>
          </w:tcPr>
          <w:p w14:paraId="72DADB29" w14:textId="51169F7E" w:rsidR="00A66896" w:rsidRDefault="002C622D" w:rsidP="007773FB">
            <w:pPr>
              <w:pStyle w:val="7Tablebodycopy"/>
              <w:rPr>
                <w:rFonts w:ascii="Century Gothic" w:hAnsi="Century Gothic"/>
                <w:sz w:val="22"/>
                <w:szCs w:val="22"/>
              </w:rPr>
            </w:pPr>
            <w:r w:rsidRPr="001B0199">
              <w:rPr>
                <w:rFonts w:ascii="Century Gothic" w:hAnsi="Century Gothic"/>
                <w:sz w:val="22"/>
                <w:szCs w:val="22"/>
              </w:rPr>
              <w:t>Purchase SATS buster workbooks for year 6</w:t>
            </w:r>
          </w:p>
          <w:p w14:paraId="23D9BB1D" w14:textId="77777777" w:rsidR="001B0199" w:rsidRDefault="001B0199" w:rsidP="007773FB">
            <w:pPr>
              <w:pStyle w:val="7Tablebodycopy"/>
              <w:rPr>
                <w:rFonts w:ascii="Century Gothic" w:hAnsi="Century Gothic"/>
                <w:sz w:val="22"/>
                <w:szCs w:val="22"/>
              </w:rPr>
            </w:pPr>
          </w:p>
          <w:p w14:paraId="72EC0712" w14:textId="78D5AEA9" w:rsidR="001B0199" w:rsidRPr="001B0199" w:rsidRDefault="001B0199" w:rsidP="007773FB">
            <w:pPr>
              <w:pStyle w:val="7Tablebodycopy"/>
              <w:rPr>
                <w:rFonts w:ascii="Century Gothic" w:hAnsi="Century Gothic"/>
                <w:sz w:val="22"/>
                <w:szCs w:val="22"/>
              </w:rPr>
            </w:pPr>
            <w:r>
              <w:rPr>
                <w:rFonts w:ascii="Century Gothic" w:hAnsi="Century Gothic"/>
                <w:sz w:val="22"/>
                <w:szCs w:val="22"/>
              </w:rPr>
              <w:t>£290</w:t>
            </w:r>
          </w:p>
          <w:p w14:paraId="08314F85" w14:textId="250CB079" w:rsidR="002C622D" w:rsidRPr="001B0199" w:rsidRDefault="002C622D" w:rsidP="007773FB">
            <w:pPr>
              <w:pStyle w:val="7Tablebodycopy"/>
              <w:rPr>
                <w:rFonts w:ascii="Century Gothic" w:hAnsi="Century Gothic"/>
                <w:sz w:val="22"/>
                <w:szCs w:val="22"/>
              </w:rPr>
            </w:pPr>
          </w:p>
        </w:tc>
        <w:tc>
          <w:tcPr>
            <w:tcW w:w="2137" w:type="dxa"/>
            <w:shd w:val="clear" w:color="auto" w:fill="auto"/>
            <w:tcMar>
              <w:top w:w="113" w:type="dxa"/>
              <w:bottom w:w="113" w:type="dxa"/>
            </w:tcMar>
          </w:tcPr>
          <w:p w14:paraId="745400A8" w14:textId="77777777" w:rsidR="00A66896" w:rsidRPr="001B0199" w:rsidRDefault="002C622D" w:rsidP="007773FB">
            <w:pPr>
              <w:pStyle w:val="7Tablebodycopy"/>
              <w:rPr>
                <w:rFonts w:ascii="Century Gothic" w:hAnsi="Century Gothic"/>
                <w:sz w:val="22"/>
                <w:szCs w:val="22"/>
              </w:rPr>
            </w:pPr>
            <w:r w:rsidRPr="001B0199">
              <w:rPr>
                <w:rFonts w:ascii="Century Gothic" w:hAnsi="Century Gothic"/>
                <w:sz w:val="22"/>
                <w:szCs w:val="22"/>
              </w:rPr>
              <w:t>Children are prepared for the statutory assessments at the end of the year and also for transition to key stage 3</w:t>
            </w:r>
          </w:p>
          <w:p w14:paraId="55AA249E" w14:textId="77777777" w:rsidR="002C622D" w:rsidRPr="001B0199" w:rsidRDefault="002C622D" w:rsidP="007773FB">
            <w:pPr>
              <w:pStyle w:val="7Tablebodycopy"/>
              <w:rPr>
                <w:rFonts w:ascii="Century Gothic" w:hAnsi="Century Gothic"/>
                <w:sz w:val="22"/>
                <w:szCs w:val="22"/>
              </w:rPr>
            </w:pPr>
            <w:r w:rsidRPr="001B0199">
              <w:rPr>
                <w:rFonts w:ascii="Century Gothic" w:hAnsi="Century Gothic"/>
                <w:sz w:val="22"/>
                <w:szCs w:val="22"/>
              </w:rPr>
              <w:t>SC</w:t>
            </w:r>
          </w:p>
          <w:p w14:paraId="66C448CD" w14:textId="7684AB17" w:rsidR="002C622D" w:rsidRPr="001B0199" w:rsidRDefault="002C622D" w:rsidP="007773FB">
            <w:pPr>
              <w:pStyle w:val="7Tablebodycopy"/>
              <w:rPr>
                <w:rFonts w:ascii="Century Gothic" w:hAnsi="Century Gothic"/>
                <w:sz w:val="22"/>
                <w:szCs w:val="22"/>
              </w:rPr>
            </w:pPr>
            <w:r w:rsidRPr="001B0199">
              <w:rPr>
                <w:rFonts w:ascii="Century Gothic" w:hAnsi="Century Gothic"/>
                <w:sz w:val="22"/>
                <w:szCs w:val="22"/>
              </w:rPr>
              <w:t xml:space="preserve">We will see a reduction in the % of children who had fallen behind where we would have expected them to be. </w:t>
            </w:r>
          </w:p>
        </w:tc>
        <w:tc>
          <w:tcPr>
            <w:tcW w:w="3468" w:type="dxa"/>
          </w:tcPr>
          <w:p w14:paraId="741547DA" w14:textId="77777777" w:rsidR="00A66896" w:rsidRPr="001B0199" w:rsidRDefault="002C622D" w:rsidP="007773FB">
            <w:pPr>
              <w:pStyle w:val="7Tablebodycopy"/>
              <w:rPr>
                <w:rFonts w:ascii="Century Gothic" w:hAnsi="Century Gothic"/>
                <w:sz w:val="22"/>
                <w:szCs w:val="22"/>
              </w:rPr>
            </w:pPr>
            <w:r w:rsidRPr="001B0199">
              <w:rPr>
                <w:rFonts w:ascii="Century Gothic" w:hAnsi="Century Gothic"/>
                <w:sz w:val="22"/>
                <w:szCs w:val="22"/>
              </w:rPr>
              <w:t>Children can use these workbooks at home to support homework.</w:t>
            </w:r>
          </w:p>
          <w:p w14:paraId="13A56AB5" w14:textId="77777777" w:rsidR="002C622D" w:rsidRPr="001B0199" w:rsidRDefault="002C622D" w:rsidP="007773FB">
            <w:pPr>
              <w:pStyle w:val="7Tablebodycopy"/>
              <w:rPr>
                <w:rFonts w:ascii="Century Gothic" w:hAnsi="Century Gothic"/>
                <w:sz w:val="22"/>
                <w:szCs w:val="22"/>
              </w:rPr>
            </w:pPr>
          </w:p>
          <w:p w14:paraId="1329D61D" w14:textId="00FE1A12" w:rsidR="002C622D" w:rsidRPr="001B0199" w:rsidRDefault="001B0199" w:rsidP="007773FB">
            <w:pPr>
              <w:pStyle w:val="7Tablebodycopy"/>
              <w:rPr>
                <w:rFonts w:ascii="Century Gothic" w:hAnsi="Century Gothic"/>
                <w:sz w:val="22"/>
                <w:szCs w:val="22"/>
              </w:rPr>
            </w:pPr>
            <w:r w:rsidRPr="001B0199">
              <w:rPr>
                <w:rStyle w:val="normaltextrun"/>
                <w:rFonts w:ascii="Century Gothic" w:hAnsi="Century Gothic"/>
                <w:color w:val="000000"/>
                <w:sz w:val="22"/>
                <w:szCs w:val="22"/>
                <w:shd w:val="clear" w:color="auto" w:fill="FFFFFF"/>
              </w:rPr>
              <w:t>EEF guidance – Working with Parents to Support Children’s Learning – section 2 (providing practical strategies to support learning at home)</w:t>
            </w:r>
            <w:r w:rsidRPr="001B0199">
              <w:rPr>
                <w:rStyle w:val="eop"/>
                <w:rFonts w:ascii="Century Gothic" w:hAnsi="Century Gothic"/>
                <w:color w:val="000000"/>
                <w:sz w:val="22"/>
                <w:szCs w:val="22"/>
                <w:shd w:val="clear" w:color="auto" w:fill="FFFFFF"/>
              </w:rPr>
              <w:t> </w:t>
            </w:r>
          </w:p>
        </w:tc>
        <w:tc>
          <w:tcPr>
            <w:tcW w:w="3408" w:type="dxa"/>
          </w:tcPr>
          <w:p w14:paraId="4707D0C1" w14:textId="77777777" w:rsidR="00A66896" w:rsidRPr="001B0199" w:rsidRDefault="00A66896" w:rsidP="007773FB">
            <w:pPr>
              <w:pStyle w:val="7Tablebodycopy"/>
              <w:rPr>
                <w:rFonts w:ascii="Century Gothic" w:hAnsi="Century Gothic"/>
                <w:sz w:val="22"/>
                <w:szCs w:val="22"/>
              </w:rPr>
            </w:pPr>
          </w:p>
        </w:tc>
        <w:tc>
          <w:tcPr>
            <w:tcW w:w="1616" w:type="dxa"/>
          </w:tcPr>
          <w:p w14:paraId="11E05B20" w14:textId="3D6D4415" w:rsidR="00A66896" w:rsidRPr="001B0199" w:rsidRDefault="001B0199" w:rsidP="007773FB">
            <w:pPr>
              <w:pStyle w:val="7Tablebodycopy"/>
              <w:rPr>
                <w:rFonts w:ascii="Century Gothic" w:hAnsi="Century Gothic"/>
                <w:sz w:val="22"/>
                <w:szCs w:val="22"/>
              </w:rPr>
            </w:pPr>
            <w:proofErr w:type="spellStart"/>
            <w:r>
              <w:rPr>
                <w:rFonts w:ascii="Century Gothic" w:hAnsi="Century Gothic"/>
                <w:sz w:val="22"/>
                <w:szCs w:val="22"/>
              </w:rPr>
              <w:t>Julieann</w:t>
            </w:r>
            <w:proofErr w:type="spellEnd"/>
            <w:r>
              <w:rPr>
                <w:rFonts w:ascii="Century Gothic" w:hAnsi="Century Gothic"/>
                <w:sz w:val="22"/>
                <w:szCs w:val="22"/>
              </w:rPr>
              <w:t xml:space="preserve"> </w:t>
            </w:r>
            <w:proofErr w:type="spellStart"/>
            <w:r>
              <w:rPr>
                <w:rFonts w:ascii="Century Gothic" w:hAnsi="Century Gothic"/>
                <w:sz w:val="22"/>
                <w:szCs w:val="22"/>
              </w:rPr>
              <w:t>Hallissey</w:t>
            </w:r>
            <w:proofErr w:type="spellEnd"/>
          </w:p>
        </w:tc>
        <w:tc>
          <w:tcPr>
            <w:tcW w:w="1523" w:type="dxa"/>
          </w:tcPr>
          <w:p w14:paraId="67149A63" w14:textId="180CC84F" w:rsidR="00A66896" w:rsidRPr="001B0199" w:rsidRDefault="001B0199" w:rsidP="007773FB">
            <w:pPr>
              <w:pStyle w:val="7Tablebodycopy"/>
              <w:rPr>
                <w:rFonts w:ascii="Century Gothic" w:hAnsi="Century Gothic"/>
                <w:sz w:val="22"/>
                <w:szCs w:val="22"/>
              </w:rPr>
            </w:pPr>
            <w:r>
              <w:rPr>
                <w:rFonts w:ascii="Century Gothic" w:hAnsi="Century Gothic"/>
                <w:sz w:val="22"/>
                <w:szCs w:val="22"/>
              </w:rPr>
              <w:t>Spring 2021</w:t>
            </w:r>
          </w:p>
        </w:tc>
      </w:tr>
      <w:tr w:rsidR="00AD347A" w:rsidRPr="00AD347A" w14:paraId="1FC22B57" w14:textId="77777777" w:rsidTr="00700EA7">
        <w:trPr>
          <w:gridAfter w:val="4"/>
          <w:wAfter w:w="5884" w:type="dxa"/>
          <w:cantSplit/>
        </w:trPr>
        <w:tc>
          <w:tcPr>
            <w:tcW w:w="13360" w:type="dxa"/>
            <w:gridSpan w:val="5"/>
            <w:shd w:val="clear" w:color="auto" w:fill="auto"/>
            <w:tcMar>
              <w:top w:w="113" w:type="dxa"/>
              <w:bottom w:w="113" w:type="dxa"/>
            </w:tcMar>
          </w:tcPr>
          <w:p w14:paraId="586E8AA8" w14:textId="6F726BFB" w:rsidR="007773FB" w:rsidRPr="00AD347A" w:rsidRDefault="007773FB" w:rsidP="007773FB">
            <w:pPr>
              <w:pStyle w:val="7Tablebodycopy"/>
              <w:jc w:val="right"/>
              <w:rPr>
                <w:rFonts w:ascii="Century Gothic" w:hAnsi="Century Gothic"/>
              </w:rPr>
            </w:pPr>
            <w:r w:rsidRPr="00AD347A">
              <w:rPr>
                <w:rFonts w:ascii="Century Gothic" w:hAnsi="Century Gothic"/>
              </w:rPr>
              <w:lastRenderedPageBreak/>
              <w:t>Total budgeted cost:</w:t>
            </w:r>
          </w:p>
        </w:tc>
        <w:tc>
          <w:tcPr>
            <w:tcW w:w="1523" w:type="dxa"/>
          </w:tcPr>
          <w:p w14:paraId="23CA378F" w14:textId="0036783D" w:rsidR="007773FB" w:rsidRPr="00AD347A" w:rsidRDefault="00C47DA5" w:rsidP="007773FB">
            <w:pPr>
              <w:pStyle w:val="7Tablebodycopy"/>
              <w:rPr>
                <w:rFonts w:ascii="Century Gothic" w:hAnsi="Century Gothic"/>
              </w:rPr>
            </w:pPr>
            <w:r>
              <w:rPr>
                <w:rFonts w:ascii="Century Gothic" w:hAnsi="Century Gothic"/>
              </w:rPr>
              <w:t>£5,500</w:t>
            </w:r>
          </w:p>
        </w:tc>
      </w:tr>
      <w:tr w:rsidR="00AD347A" w:rsidRPr="00AD347A" w14:paraId="2348A7B3" w14:textId="77777777" w:rsidTr="00700EA7">
        <w:trPr>
          <w:gridAfter w:val="4"/>
          <w:wAfter w:w="5884" w:type="dxa"/>
          <w:cantSplit/>
        </w:trPr>
        <w:tc>
          <w:tcPr>
            <w:tcW w:w="14883" w:type="dxa"/>
            <w:gridSpan w:val="6"/>
            <w:shd w:val="clear" w:color="auto" w:fill="D9D9D9" w:themeFill="background1" w:themeFillShade="D9"/>
            <w:tcMar>
              <w:top w:w="113" w:type="dxa"/>
              <w:bottom w:w="113" w:type="dxa"/>
            </w:tcMar>
          </w:tcPr>
          <w:p w14:paraId="77055988"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t>Targeted support</w:t>
            </w:r>
          </w:p>
        </w:tc>
      </w:tr>
      <w:tr w:rsidR="00AD347A" w:rsidRPr="00AD347A" w14:paraId="2011E082" w14:textId="77777777" w:rsidTr="00700EA7">
        <w:trPr>
          <w:gridAfter w:val="4"/>
          <w:wAfter w:w="5884" w:type="dxa"/>
          <w:cantSplit/>
        </w:trPr>
        <w:tc>
          <w:tcPr>
            <w:tcW w:w="2731" w:type="dxa"/>
            <w:shd w:val="clear" w:color="auto" w:fill="D9D9D9" w:themeFill="background1" w:themeFillShade="D9"/>
            <w:tcMar>
              <w:top w:w="113" w:type="dxa"/>
              <w:bottom w:w="113" w:type="dxa"/>
            </w:tcMar>
          </w:tcPr>
          <w:p w14:paraId="35564A15"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t>Action</w:t>
            </w:r>
          </w:p>
        </w:tc>
        <w:tc>
          <w:tcPr>
            <w:tcW w:w="2137" w:type="dxa"/>
            <w:shd w:val="clear" w:color="auto" w:fill="D9D9D9" w:themeFill="background1" w:themeFillShade="D9"/>
            <w:tcMar>
              <w:top w:w="113" w:type="dxa"/>
              <w:bottom w:w="113" w:type="dxa"/>
            </w:tcMar>
          </w:tcPr>
          <w:p w14:paraId="4A64C91E" w14:textId="77777777" w:rsidR="007773FB" w:rsidRPr="00AD347A" w:rsidRDefault="00D86FD0" w:rsidP="007773FB">
            <w:pPr>
              <w:pStyle w:val="7Tablebodycopy"/>
              <w:rPr>
                <w:rFonts w:ascii="Century Gothic" w:hAnsi="Century Gothic"/>
                <w:b/>
                <w:bCs/>
              </w:rPr>
            </w:pPr>
            <w:r w:rsidRPr="00AD347A">
              <w:rPr>
                <w:rFonts w:ascii="Century Gothic" w:hAnsi="Century Gothic"/>
                <w:b/>
                <w:bCs/>
              </w:rPr>
              <w:t>Intended outcome and success criteria</w:t>
            </w:r>
          </w:p>
        </w:tc>
        <w:tc>
          <w:tcPr>
            <w:tcW w:w="3468" w:type="dxa"/>
            <w:shd w:val="clear" w:color="auto" w:fill="D9D9D9" w:themeFill="background1" w:themeFillShade="D9"/>
          </w:tcPr>
          <w:p w14:paraId="1784544D" w14:textId="77777777" w:rsidR="007773FB" w:rsidRPr="00AD347A" w:rsidRDefault="00AD347A" w:rsidP="007773FB">
            <w:pPr>
              <w:pStyle w:val="7Tablebodybulleted"/>
              <w:numPr>
                <w:ilvl w:val="0"/>
                <w:numId w:val="0"/>
              </w:numPr>
              <w:rPr>
                <w:rFonts w:ascii="Century Gothic" w:hAnsi="Century Gothic"/>
                <w:b/>
                <w:bCs/>
              </w:rPr>
            </w:pPr>
            <w:r>
              <w:rPr>
                <w:rFonts w:ascii="Century Gothic" w:hAnsi="Century Gothic"/>
                <w:b/>
                <w:bCs/>
              </w:rPr>
              <w:t>E</w:t>
            </w:r>
            <w:r w:rsidR="007773FB" w:rsidRPr="00AD347A">
              <w:rPr>
                <w:rFonts w:ascii="Century Gothic" w:hAnsi="Century Gothic"/>
                <w:b/>
                <w:bCs/>
              </w:rPr>
              <w:t>vidence and rationale for this choice?</w:t>
            </w:r>
          </w:p>
        </w:tc>
        <w:tc>
          <w:tcPr>
            <w:tcW w:w="3408" w:type="dxa"/>
            <w:shd w:val="clear" w:color="auto" w:fill="D9D9D9" w:themeFill="background1" w:themeFillShade="D9"/>
          </w:tcPr>
          <w:p w14:paraId="4AA2BDA0" w14:textId="77777777" w:rsidR="007773FB" w:rsidRPr="00AD347A" w:rsidRDefault="00AD347A" w:rsidP="004D7731">
            <w:pPr>
              <w:pStyle w:val="7Tablebodybulleted"/>
              <w:numPr>
                <w:ilvl w:val="0"/>
                <w:numId w:val="0"/>
              </w:numPr>
              <w:ind w:right="27"/>
              <w:rPr>
                <w:rFonts w:ascii="Century Gothic" w:hAnsi="Century Gothic"/>
                <w:b/>
                <w:bCs/>
              </w:rPr>
            </w:pPr>
            <w:r>
              <w:rPr>
                <w:rFonts w:ascii="Century Gothic" w:hAnsi="Century Gothic"/>
                <w:b/>
                <w:bCs/>
              </w:rPr>
              <w:t>Evaluation</w:t>
            </w:r>
          </w:p>
        </w:tc>
        <w:tc>
          <w:tcPr>
            <w:tcW w:w="1616" w:type="dxa"/>
            <w:shd w:val="clear" w:color="auto" w:fill="D9D9D9" w:themeFill="background1" w:themeFillShade="D9"/>
          </w:tcPr>
          <w:p w14:paraId="6051910B" w14:textId="77777777" w:rsidR="007773FB" w:rsidRPr="00AD347A" w:rsidRDefault="007773FB" w:rsidP="007773FB">
            <w:pPr>
              <w:pStyle w:val="7Tablebodybulleted"/>
              <w:numPr>
                <w:ilvl w:val="0"/>
                <w:numId w:val="0"/>
              </w:numPr>
              <w:rPr>
                <w:rFonts w:ascii="Century Gothic" w:hAnsi="Century Gothic"/>
                <w:b/>
                <w:bCs/>
              </w:rPr>
            </w:pPr>
            <w:r w:rsidRPr="00AD347A">
              <w:rPr>
                <w:rFonts w:ascii="Century Gothic" w:hAnsi="Century Gothic"/>
                <w:b/>
                <w:bCs/>
              </w:rPr>
              <w:t>Staff lead</w:t>
            </w:r>
          </w:p>
        </w:tc>
        <w:tc>
          <w:tcPr>
            <w:tcW w:w="1523" w:type="dxa"/>
            <w:shd w:val="clear" w:color="auto" w:fill="D9D9D9" w:themeFill="background1" w:themeFillShade="D9"/>
          </w:tcPr>
          <w:p w14:paraId="34363EBE" w14:textId="77777777" w:rsidR="007773FB" w:rsidRPr="00AD347A" w:rsidRDefault="00AD347A" w:rsidP="007773FB">
            <w:pPr>
              <w:pStyle w:val="7Tablebodybulleted"/>
              <w:numPr>
                <w:ilvl w:val="0"/>
                <w:numId w:val="0"/>
              </w:numPr>
              <w:ind w:right="-18"/>
              <w:rPr>
                <w:rFonts w:ascii="Century Gothic" w:hAnsi="Century Gothic"/>
                <w:b/>
                <w:bCs/>
              </w:rPr>
            </w:pPr>
            <w:r>
              <w:rPr>
                <w:rFonts w:ascii="Century Gothic" w:hAnsi="Century Gothic"/>
                <w:b/>
                <w:bCs/>
              </w:rPr>
              <w:t>Review date</w:t>
            </w:r>
          </w:p>
        </w:tc>
      </w:tr>
      <w:tr w:rsidR="0096718F" w:rsidRPr="00AD347A" w14:paraId="391210B1" w14:textId="77777777" w:rsidTr="00700EA7">
        <w:trPr>
          <w:gridAfter w:val="4"/>
          <w:wAfter w:w="5884" w:type="dxa"/>
          <w:cantSplit/>
        </w:trPr>
        <w:tc>
          <w:tcPr>
            <w:tcW w:w="2731" w:type="dxa"/>
            <w:shd w:val="clear" w:color="auto" w:fill="auto"/>
            <w:tcMar>
              <w:top w:w="113" w:type="dxa"/>
              <w:bottom w:w="113" w:type="dxa"/>
            </w:tcMar>
          </w:tcPr>
          <w:p w14:paraId="54250F1A" w14:textId="1D58CBEC" w:rsidR="0096718F" w:rsidRPr="00397C38" w:rsidRDefault="0096718F" w:rsidP="005C61ED">
            <w:pPr>
              <w:pStyle w:val="7Tablebodycopy"/>
              <w:rPr>
                <w:rFonts w:ascii="Century Gothic" w:hAnsi="Century Gothic" w:cs="Arial"/>
                <w:szCs w:val="20"/>
              </w:rPr>
            </w:pPr>
            <w:r w:rsidRPr="00397C38">
              <w:rPr>
                <w:rFonts w:ascii="Century Gothic" w:hAnsi="Century Gothic" w:cs="Arial"/>
                <w:szCs w:val="20"/>
              </w:rPr>
              <w:t>Intervention program</w:t>
            </w:r>
            <w:r w:rsidR="00397C38" w:rsidRPr="00397C38">
              <w:rPr>
                <w:rFonts w:ascii="Century Gothic" w:hAnsi="Century Gothic" w:cs="Arial"/>
                <w:szCs w:val="20"/>
              </w:rPr>
              <w:t xml:space="preserve"> led by HLTA</w:t>
            </w:r>
          </w:p>
          <w:p w14:paraId="2CC13270" w14:textId="77777777" w:rsidR="0096718F" w:rsidRPr="00397C38" w:rsidRDefault="0096718F" w:rsidP="005C61ED">
            <w:pPr>
              <w:pStyle w:val="7Tablecopybulleted"/>
              <w:rPr>
                <w:rFonts w:ascii="Century Gothic" w:hAnsi="Century Gothic" w:cs="Arial"/>
                <w:szCs w:val="20"/>
              </w:rPr>
            </w:pPr>
            <w:r w:rsidRPr="00397C38">
              <w:rPr>
                <w:rFonts w:ascii="Century Gothic" w:hAnsi="Century Gothic" w:cs="Arial"/>
                <w:szCs w:val="20"/>
              </w:rPr>
              <w:t>Numeracy intervention to support targeted children in reinforcing understanding of basic math skills and application of number.</w:t>
            </w:r>
          </w:p>
          <w:p w14:paraId="0AB8ABF0" w14:textId="77777777" w:rsidR="0096718F" w:rsidRPr="00397C38" w:rsidRDefault="0096718F" w:rsidP="005C61ED">
            <w:pPr>
              <w:pStyle w:val="7Tablecopybulleted"/>
              <w:rPr>
                <w:rFonts w:ascii="Century Gothic" w:hAnsi="Century Gothic" w:cs="Arial"/>
                <w:szCs w:val="20"/>
              </w:rPr>
            </w:pPr>
            <w:r w:rsidRPr="00397C38">
              <w:rPr>
                <w:rFonts w:ascii="Century Gothic" w:hAnsi="Century Gothic" w:cs="Arial"/>
                <w:szCs w:val="20"/>
              </w:rPr>
              <w:t>Reading intervention to support with fluency and comprehension.</w:t>
            </w:r>
          </w:p>
          <w:p w14:paraId="68DE9AC3" w14:textId="5CE2F7CE" w:rsidR="0096718F" w:rsidRPr="00397C38" w:rsidRDefault="5CB97A8E" w:rsidP="525E46D4">
            <w:pPr>
              <w:pStyle w:val="7Tablecopybulleted"/>
              <w:rPr>
                <w:rFonts w:ascii="Century Gothic" w:hAnsi="Century Gothic" w:cs="Arial"/>
                <w:szCs w:val="20"/>
              </w:rPr>
            </w:pPr>
            <w:r w:rsidRPr="00397C38">
              <w:rPr>
                <w:rFonts w:ascii="Century Gothic" w:hAnsi="Century Gothic" w:cs="Arial"/>
                <w:szCs w:val="20"/>
              </w:rPr>
              <w:t>Writing intervention to support targeted children in both writing fluency. content and letter formation/handwriting</w:t>
            </w:r>
            <w:r w:rsidR="3585C3AD" w:rsidRPr="00397C38">
              <w:rPr>
                <w:rFonts w:ascii="Century Gothic" w:hAnsi="Century Gothic" w:cs="Arial"/>
                <w:szCs w:val="20"/>
              </w:rPr>
              <w:t xml:space="preserve"> </w:t>
            </w:r>
          </w:p>
        </w:tc>
        <w:tc>
          <w:tcPr>
            <w:tcW w:w="2137" w:type="dxa"/>
            <w:shd w:val="clear" w:color="auto" w:fill="auto"/>
            <w:tcMar>
              <w:top w:w="113" w:type="dxa"/>
              <w:bottom w:w="113" w:type="dxa"/>
            </w:tcMar>
          </w:tcPr>
          <w:p w14:paraId="3EE42C3E" w14:textId="382B6A09" w:rsidR="0096718F" w:rsidRPr="00397C38" w:rsidRDefault="0096718F" w:rsidP="007773FB">
            <w:pPr>
              <w:pStyle w:val="7Tablebodycopy"/>
              <w:rPr>
                <w:rFonts w:ascii="Century Gothic" w:hAnsi="Century Gothic" w:cs="Arial"/>
                <w:szCs w:val="20"/>
              </w:rPr>
            </w:pPr>
            <w:r w:rsidRPr="00397C38">
              <w:rPr>
                <w:rFonts w:ascii="Century Gothic" w:hAnsi="Century Gothic" w:cs="Arial"/>
                <w:szCs w:val="20"/>
              </w:rPr>
              <w:t>Through the year 2020-21 gaps in learning (created as a result of Lockdown)  are closed and pupils are back on track</w:t>
            </w:r>
          </w:p>
        </w:tc>
        <w:tc>
          <w:tcPr>
            <w:tcW w:w="3468" w:type="dxa"/>
          </w:tcPr>
          <w:p w14:paraId="7293CBA3" w14:textId="77777777" w:rsidR="00397C38" w:rsidRPr="00397C38" w:rsidRDefault="0096718F" w:rsidP="007773FB">
            <w:pPr>
              <w:pStyle w:val="7Tablebodycopy"/>
              <w:rPr>
                <w:rFonts w:ascii="Century Gothic" w:hAnsi="Century Gothic" w:cs="Arial"/>
                <w:szCs w:val="20"/>
              </w:rPr>
            </w:pPr>
            <w:r w:rsidRPr="00397C38">
              <w:rPr>
                <w:rFonts w:ascii="Century Gothic" w:hAnsi="Century Gothic" w:cs="Arial"/>
                <w:szCs w:val="20"/>
              </w:rPr>
              <w:t xml:space="preserve">Targeted small group and one-to-one interventions have the potential for the largest immediate impact on attainment. The EEF discuss that Targeted Academic Support should support teaching. </w:t>
            </w:r>
          </w:p>
          <w:p w14:paraId="748FA466" w14:textId="2AF8212E" w:rsidR="0096718F" w:rsidRPr="00397C38" w:rsidRDefault="0096718F" w:rsidP="007773FB">
            <w:pPr>
              <w:pStyle w:val="7Tablebodycopy"/>
              <w:rPr>
                <w:rFonts w:ascii="Century Gothic" w:hAnsi="Century Gothic" w:cs="Arial"/>
                <w:szCs w:val="20"/>
              </w:rPr>
            </w:pPr>
            <w:r w:rsidRPr="00397C38">
              <w:rPr>
                <w:rFonts w:ascii="Century Gothic" w:hAnsi="Century Gothic" w:cs="Arial"/>
                <w:szCs w:val="20"/>
              </w:rPr>
              <w:t xml:space="preserve">We also believe that high quality teaching is supported by targeted academic support such as intervention programs. This support should supplement quality first teaching and with good assessment should identify and pinpoint gaps/misunderstandings that pupils have that can be addressed during intervention sessions. </w:t>
            </w:r>
          </w:p>
          <w:p w14:paraId="45A2C1AF" w14:textId="77777777" w:rsidR="0096718F" w:rsidRPr="00397C38" w:rsidRDefault="0096718F" w:rsidP="007773FB">
            <w:pPr>
              <w:pStyle w:val="7Tablebodycopy"/>
              <w:rPr>
                <w:rFonts w:ascii="Century Gothic" w:hAnsi="Century Gothic" w:cs="Arial"/>
                <w:szCs w:val="20"/>
              </w:rPr>
            </w:pPr>
            <w:r w:rsidRPr="00397C38">
              <w:rPr>
                <w:rFonts w:ascii="Century Gothic" w:hAnsi="Century Gothic" w:cs="Arial"/>
                <w:szCs w:val="20"/>
              </w:rPr>
              <w:t xml:space="preserve">These sessions will be short and occur regularly over a sustained period of the spring and summer term. </w:t>
            </w:r>
          </w:p>
          <w:p w14:paraId="52821499" w14:textId="0FED2E52" w:rsidR="0096718F" w:rsidRPr="00397C38" w:rsidRDefault="0096718F" w:rsidP="007773FB">
            <w:pPr>
              <w:pStyle w:val="7Tablebodycopy"/>
              <w:rPr>
                <w:rFonts w:ascii="Century Gothic" w:hAnsi="Century Gothic"/>
                <w:szCs w:val="20"/>
              </w:rPr>
            </w:pPr>
            <w:r w:rsidRPr="00397C38">
              <w:rPr>
                <w:rFonts w:ascii="Century Gothic" w:hAnsi="Century Gothic" w:cs="Arial"/>
                <w:szCs w:val="20"/>
              </w:rPr>
              <w:t>Sessions will be structured using clear objectives and quality resources such as PIXL therapies to aid those delivering sessions.</w:t>
            </w:r>
          </w:p>
        </w:tc>
        <w:tc>
          <w:tcPr>
            <w:tcW w:w="3408" w:type="dxa"/>
          </w:tcPr>
          <w:p w14:paraId="635D15C2" w14:textId="77777777" w:rsidR="0096718F" w:rsidRPr="00AD347A" w:rsidRDefault="0096718F" w:rsidP="007773FB">
            <w:pPr>
              <w:pStyle w:val="7Tablebodycopy"/>
              <w:rPr>
                <w:rFonts w:ascii="Century Gothic" w:hAnsi="Century Gothic"/>
              </w:rPr>
            </w:pPr>
          </w:p>
        </w:tc>
        <w:tc>
          <w:tcPr>
            <w:tcW w:w="1616" w:type="dxa"/>
          </w:tcPr>
          <w:p w14:paraId="0518AE10" w14:textId="77CD64FC" w:rsidR="0096718F" w:rsidRPr="00AD347A" w:rsidRDefault="00397C38" w:rsidP="007773FB">
            <w:pPr>
              <w:pStyle w:val="7Tablebodycopy"/>
              <w:rPr>
                <w:rFonts w:ascii="Century Gothic" w:hAnsi="Century Gothic"/>
              </w:rPr>
            </w:pPr>
            <w:r>
              <w:rPr>
                <w:rFonts w:ascii="Century Gothic" w:hAnsi="Century Gothic"/>
              </w:rPr>
              <w:t>Mark Worthington</w:t>
            </w:r>
          </w:p>
        </w:tc>
        <w:tc>
          <w:tcPr>
            <w:tcW w:w="1523" w:type="dxa"/>
          </w:tcPr>
          <w:p w14:paraId="1DA808C4" w14:textId="77777777" w:rsidR="0096718F" w:rsidRDefault="00397C38" w:rsidP="007773FB">
            <w:pPr>
              <w:pStyle w:val="7Tablebodycopy"/>
              <w:rPr>
                <w:rFonts w:ascii="Century Gothic" w:hAnsi="Century Gothic"/>
              </w:rPr>
            </w:pPr>
            <w:r>
              <w:rPr>
                <w:rFonts w:ascii="Century Gothic" w:hAnsi="Century Gothic"/>
              </w:rPr>
              <w:t>February 2021</w:t>
            </w:r>
          </w:p>
          <w:p w14:paraId="0998185E" w14:textId="77777777" w:rsidR="00397C38" w:rsidRDefault="00397C38" w:rsidP="007773FB">
            <w:pPr>
              <w:pStyle w:val="7Tablebodycopy"/>
              <w:rPr>
                <w:rFonts w:ascii="Century Gothic" w:hAnsi="Century Gothic"/>
              </w:rPr>
            </w:pPr>
          </w:p>
          <w:p w14:paraId="1EDA5596" w14:textId="77777777" w:rsidR="00397C38" w:rsidRPr="00AD347A" w:rsidRDefault="00397C38" w:rsidP="007773FB">
            <w:pPr>
              <w:pStyle w:val="7Tablebodycopy"/>
              <w:rPr>
                <w:rFonts w:ascii="Century Gothic" w:hAnsi="Century Gothic"/>
              </w:rPr>
            </w:pPr>
          </w:p>
        </w:tc>
      </w:tr>
      <w:tr w:rsidR="0096718F" w:rsidRPr="00AD347A" w14:paraId="0D7278FC" w14:textId="77777777" w:rsidTr="00700EA7">
        <w:trPr>
          <w:gridAfter w:val="4"/>
          <w:wAfter w:w="5884" w:type="dxa"/>
          <w:cantSplit/>
        </w:trPr>
        <w:tc>
          <w:tcPr>
            <w:tcW w:w="2731" w:type="dxa"/>
            <w:shd w:val="clear" w:color="auto" w:fill="auto"/>
            <w:tcMar>
              <w:top w:w="113" w:type="dxa"/>
              <w:bottom w:w="113" w:type="dxa"/>
            </w:tcMar>
          </w:tcPr>
          <w:p w14:paraId="05172ECC" w14:textId="52650C5C" w:rsidR="0096718F" w:rsidRPr="0096718F" w:rsidRDefault="0096718F" w:rsidP="005C61ED">
            <w:pPr>
              <w:pStyle w:val="7Tablebodycopy"/>
              <w:rPr>
                <w:rFonts w:cs="Arial"/>
              </w:rPr>
            </w:pPr>
            <w:r w:rsidRPr="00AD347A">
              <w:rPr>
                <w:rFonts w:ascii="Century Gothic" w:hAnsi="Century Gothic"/>
              </w:rPr>
              <w:t>Total budgeted cost:</w:t>
            </w:r>
          </w:p>
        </w:tc>
        <w:tc>
          <w:tcPr>
            <w:tcW w:w="2137" w:type="dxa"/>
            <w:tcMar>
              <w:top w:w="113" w:type="dxa"/>
              <w:bottom w:w="113" w:type="dxa"/>
            </w:tcMar>
          </w:tcPr>
          <w:p w14:paraId="656AE913" w14:textId="2AEB73B0" w:rsidR="0096718F" w:rsidRPr="0096718F" w:rsidRDefault="00397C38" w:rsidP="007773FB">
            <w:pPr>
              <w:pStyle w:val="7Tablebodycopy"/>
              <w:rPr>
                <w:rFonts w:cs="Arial"/>
              </w:rPr>
            </w:pPr>
            <w:r>
              <w:rPr>
                <w:rFonts w:cs="Arial"/>
              </w:rPr>
              <w:t>£2700 + £3010</w:t>
            </w:r>
          </w:p>
        </w:tc>
        <w:tc>
          <w:tcPr>
            <w:tcW w:w="3468" w:type="dxa"/>
          </w:tcPr>
          <w:p w14:paraId="517C7B1B" w14:textId="76A737FD" w:rsidR="0096718F" w:rsidRPr="0096718F" w:rsidRDefault="0096718F" w:rsidP="007773FB">
            <w:pPr>
              <w:pStyle w:val="7Tablebodycopy"/>
              <w:rPr>
                <w:rFonts w:cs="Arial"/>
              </w:rPr>
            </w:pPr>
          </w:p>
        </w:tc>
        <w:tc>
          <w:tcPr>
            <w:tcW w:w="3408" w:type="dxa"/>
          </w:tcPr>
          <w:p w14:paraId="2F8BA8A8" w14:textId="77777777" w:rsidR="0096718F" w:rsidRPr="00AD347A" w:rsidRDefault="0096718F" w:rsidP="007773FB">
            <w:pPr>
              <w:pStyle w:val="7Tablebodycopy"/>
              <w:rPr>
                <w:rFonts w:ascii="Century Gothic" w:hAnsi="Century Gothic"/>
              </w:rPr>
            </w:pPr>
          </w:p>
        </w:tc>
        <w:tc>
          <w:tcPr>
            <w:tcW w:w="1616" w:type="dxa"/>
          </w:tcPr>
          <w:p w14:paraId="1BD1F373" w14:textId="77777777" w:rsidR="0096718F" w:rsidRPr="00AD347A" w:rsidRDefault="0096718F" w:rsidP="007773FB">
            <w:pPr>
              <w:pStyle w:val="7Tablebodycopy"/>
              <w:rPr>
                <w:rFonts w:ascii="Century Gothic" w:hAnsi="Century Gothic"/>
              </w:rPr>
            </w:pPr>
          </w:p>
        </w:tc>
        <w:tc>
          <w:tcPr>
            <w:tcW w:w="1523" w:type="dxa"/>
          </w:tcPr>
          <w:p w14:paraId="60754204" w14:textId="44AF6658" w:rsidR="0096718F" w:rsidRPr="00C47DA5" w:rsidRDefault="00C47DA5" w:rsidP="007773FB">
            <w:pPr>
              <w:pStyle w:val="7Tablebodycopy"/>
              <w:rPr>
                <w:rFonts w:ascii="Century Gothic" w:hAnsi="Century Gothic"/>
                <w:sz w:val="16"/>
                <w:szCs w:val="16"/>
              </w:rPr>
            </w:pPr>
            <w:r w:rsidRPr="00C47DA5">
              <w:rPr>
                <w:rFonts w:ascii="Century Gothic" w:hAnsi="Century Gothic"/>
                <w:sz w:val="16"/>
                <w:szCs w:val="16"/>
              </w:rPr>
              <w:t>Included above</w:t>
            </w:r>
          </w:p>
        </w:tc>
      </w:tr>
      <w:tr w:rsidR="003B340D" w:rsidRPr="00AD347A" w14:paraId="3218EE5D" w14:textId="77777777" w:rsidTr="00700EA7">
        <w:trPr>
          <w:gridAfter w:val="4"/>
          <w:wAfter w:w="5884" w:type="dxa"/>
          <w:cantSplit/>
        </w:trPr>
        <w:tc>
          <w:tcPr>
            <w:tcW w:w="2731" w:type="dxa"/>
            <w:shd w:val="clear" w:color="auto" w:fill="auto"/>
            <w:tcMar>
              <w:top w:w="113" w:type="dxa"/>
              <w:bottom w:w="113" w:type="dxa"/>
            </w:tcMar>
          </w:tcPr>
          <w:p w14:paraId="79E28024" w14:textId="499C6C5E" w:rsidR="003B340D" w:rsidRPr="00AD347A" w:rsidRDefault="003B340D" w:rsidP="005C61ED">
            <w:pPr>
              <w:pStyle w:val="7Tablebodycopy"/>
              <w:rPr>
                <w:rFonts w:ascii="Century Gothic" w:hAnsi="Century Gothic"/>
              </w:rPr>
            </w:pPr>
          </w:p>
        </w:tc>
        <w:tc>
          <w:tcPr>
            <w:tcW w:w="2137" w:type="dxa"/>
            <w:tcMar>
              <w:top w:w="113" w:type="dxa"/>
              <w:bottom w:w="113" w:type="dxa"/>
            </w:tcMar>
          </w:tcPr>
          <w:p w14:paraId="015AE1FD" w14:textId="1D4ED1DA" w:rsidR="003B340D" w:rsidRDefault="003B340D" w:rsidP="007773FB">
            <w:pPr>
              <w:pStyle w:val="7Tablebodycopy"/>
              <w:rPr>
                <w:rFonts w:cs="Arial"/>
              </w:rPr>
            </w:pPr>
          </w:p>
        </w:tc>
        <w:tc>
          <w:tcPr>
            <w:tcW w:w="3468" w:type="dxa"/>
          </w:tcPr>
          <w:p w14:paraId="169C5299" w14:textId="5ABEF43B" w:rsidR="003B340D" w:rsidRPr="0096718F" w:rsidRDefault="003B340D" w:rsidP="007773FB">
            <w:pPr>
              <w:pStyle w:val="7Tablebodycopy"/>
              <w:rPr>
                <w:rFonts w:cs="Arial"/>
              </w:rPr>
            </w:pPr>
          </w:p>
        </w:tc>
        <w:tc>
          <w:tcPr>
            <w:tcW w:w="3408" w:type="dxa"/>
          </w:tcPr>
          <w:p w14:paraId="06196717" w14:textId="77777777" w:rsidR="003B340D" w:rsidRPr="00AD347A" w:rsidRDefault="003B340D" w:rsidP="007773FB">
            <w:pPr>
              <w:pStyle w:val="7Tablebodycopy"/>
              <w:rPr>
                <w:rFonts w:ascii="Century Gothic" w:hAnsi="Century Gothic"/>
              </w:rPr>
            </w:pPr>
          </w:p>
        </w:tc>
        <w:tc>
          <w:tcPr>
            <w:tcW w:w="1616" w:type="dxa"/>
          </w:tcPr>
          <w:p w14:paraId="1794A27B" w14:textId="59142C02" w:rsidR="003B340D" w:rsidRPr="00AD347A" w:rsidRDefault="003B340D" w:rsidP="007773FB">
            <w:pPr>
              <w:pStyle w:val="7Tablebodycopy"/>
              <w:rPr>
                <w:rFonts w:ascii="Century Gothic" w:hAnsi="Century Gothic"/>
              </w:rPr>
            </w:pPr>
          </w:p>
        </w:tc>
        <w:tc>
          <w:tcPr>
            <w:tcW w:w="1523" w:type="dxa"/>
          </w:tcPr>
          <w:p w14:paraId="3C29FE98" w14:textId="23C161CF" w:rsidR="003B340D" w:rsidRPr="003B340D" w:rsidRDefault="003B340D" w:rsidP="007773FB">
            <w:pPr>
              <w:pStyle w:val="7Tablebodycopy"/>
            </w:pPr>
          </w:p>
        </w:tc>
      </w:tr>
      <w:tr w:rsidR="0096718F" w:rsidRPr="00AD347A" w14:paraId="1A1DD5C6" w14:textId="081BECE9" w:rsidTr="00700EA7">
        <w:trPr>
          <w:cantSplit/>
        </w:trPr>
        <w:tc>
          <w:tcPr>
            <w:tcW w:w="13360" w:type="dxa"/>
            <w:gridSpan w:val="5"/>
            <w:shd w:val="clear" w:color="auto" w:fill="D9D9D9" w:themeFill="background1" w:themeFillShade="D9"/>
            <w:tcMar>
              <w:top w:w="113" w:type="dxa"/>
              <w:bottom w:w="113" w:type="dxa"/>
            </w:tcMar>
          </w:tcPr>
          <w:p w14:paraId="7B9813BD" w14:textId="0D994B0D" w:rsidR="0096718F" w:rsidRPr="00AD347A" w:rsidRDefault="0096718F" w:rsidP="007773FB">
            <w:pPr>
              <w:pStyle w:val="7Tablebodycopy"/>
              <w:jc w:val="right"/>
              <w:rPr>
                <w:rFonts w:ascii="Century Gothic" w:hAnsi="Century Gothic"/>
              </w:rPr>
            </w:pPr>
            <w:r w:rsidRPr="00AD347A">
              <w:rPr>
                <w:rFonts w:ascii="Century Gothic" w:hAnsi="Century Gothic"/>
                <w:b/>
                <w:bCs/>
              </w:rPr>
              <w:t>Other approaches</w:t>
            </w:r>
          </w:p>
        </w:tc>
        <w:tc>
          <w:tcPr>
            <w:tcW w:w="1523" w:type="dxa"/>
            <w:shd w:val="clear" w:color="auto" w:fill="D9D9D9" w:themeFill="background1" w:themeFillShade="D9"/>
          </w:tcPr>
          <w:p w14:paraId="143A42B5" w14:textId="77777777" w:rsidR="0096718F" w:rsidRPr="00AD347A" w:rsidRDefault="0096718F" w:rsidP="007773FB">
            <w:pPr>
              <w:pStyle w:val="7Tablebodycopy"/>
              <w:rPr>
                <w:rFonts w:ascii="Century Gothic" w:hAnsi="Century Gothic"/>
              </w:rPr>
            </w:pPr>
          </w:p>
        </w:tc>
        <w:tc>
          <w:tcPr>
            <w:tcW w:w="1471" w:type="dxa"/>
            <w:shd w:val="clear" w:color="auto" w:fill="D9D9D9" w:themeFill="background1" w:themeFillShade="D9"/>
          </w:tcPr>
          <w:p w14:paraId="325C4DD5" w14:textId="77777777" w:rsidR="0096718F" w:rsidRPr="00AD347A" w:rsidRDefault="0096718F"/>
        </w:tc>
        <w:tc>
          <w:tcPr>
            <w:tcW w:w="1471" w:type="dxa"/>
            <w:shd w:val="clear" w:color="auto" w:fill="D9D9D9" w:themeFill="background1" w:themeFillShade="D9"/>
          </w:tcPr>
          <w:p w14:paraId="1A22BE25" w14:textId="77777777" w:rsidR="0096718F" w:rsidRPr="00AD347A" w:rsidRDefault="0096718F"/>
        </w:tc>
        <w:tc>
          <w:tcPr>
            <w:tcW w:w="1471" w:type="dxa"/>
            <w:shd w:val="clear" w:color="auto" w:fill="D9D9D9" w:themeFill="background1" w:themeFillShade="D9"/>
          </w:tcPr>
          <w:p w14:paraId="41E55C25" w14:textId="77777777" w:rsidR="0096718F" w:rsidRPr="00AD347A" w:rsidRDefault="0096718F"/>
        </w:tc>
        <w:tc>
          <w:tcPr>
            <w:tcW w:w="1471" w:type="dxa"/>
            <w:shd w:val="clear" w:color="auto" w:fill="D9D9D9" w:themeFill="background1" w:themeFillShade="D9"/>
          </w:tcPr>
          <w:p w14:paraId="170CD4F4" w14:textId="77777777" w:rsidR="0096718F" w:rsidRPr="00AD347A" w:rsidRDefault="0096718F"/>
        </w:tc>
      </w:tr>
      <w:tr w:rsidR="0096718F" w:rsidRPr="00AD347A" w14:paraId="2E32397B" w14:textId="77777777" w:rsidTr="00700EA7">
        <w:trPr>
          <w:gridAfter w:val="4"/>
          <w:wAfter w:w="5884" w:type="dxa"/>
          <w:cantSplit/>
        </w:trPr>
        <w:tc>
          <w:tcPr>
            <w:tcW w:w="2731" w:type="dxa"/>
            <w:shd w:val="clear" w:color="auto" w:fill="D9D9D9" w:themeFill="background1" w:themeFillShade="D9"/>
            <w:tcMar>
              <w:top w:w="113" w:type="dxa"/>
              <w:bottom w:w="113" w:type="dxa"/>
            </w:tcMar>
          </w:tcPr>
          <w:p w14:paraId="059ED35E" w14:textId="6BC85B8F" w:rsidR="0096718F" w:rsidRPr="00AD347A" w:rsidRDefault="0096718F" w:rsidP="007773FB">
            <w:pPr>
              <w:pStyle w:val="7Tablebodycopy"/>
              <w:rPr>
                <w:rFonts w:ascii="Century Gothic" w:hAnsi="Century Gothic"/>
                <w:b/>
                <w:bCs/>
              </w:rPr>
            </w:pPr>
            <w:r w:rsidRPr="00AD347A">
              <w:rPr>
                <w:rFonts w:ascii="Century Gothic" w:hAnsi="Century Gothic"/>
                <w:b/>
                <w:bCs/>
              </w:rPr>
              <w:t>Action</w:t>
            </w:r>
          </w:p>
        </w:tc>
        <w:tc>
          <w:tcPr>
            <w:tcW w:w="2137" w:type="dxa"/>
            <w:shd w:val="clear" w:color="auto" w:fill="D9D9D9" w:themeFill="background1" w:themeFillShade="D9"/>
            <w:tcMar>
              <w:top w:w="113" w:type="dxa"/>
              <w:bottom w:w="113" w:type="dxa"/>
            </w:tcMar>
          </w:tcPr>
          <w:p w14:paraId="391F66BC" w14:textId="006D6315" w:rsidR="0096718F" w:rsidRPr="00AD347A" w:rsidRDefault="0096718F" w:rsidP="007773FB">
            <w:pPr>
              <w:pStyle w:val="7Tablebodycopy"/>
              <w:rPr>
                <w:rFonts w:ascii="Century Gothic" w:hAnsi="Century Gothic"/>
                <w:b/>
                <w:bCs/>
              </w:rPr>
            </w:pPr>
            <w:r w:rsidRPr="00AD347A">
              <w:rPr>
                <w:rFonts w:ascii="Century Gothic" w:hAnsi="Century Gothic"/>
                <w:b/>
                <w:bCs/>
              </w:rPr>
              <w:t>Intended outcome and success criteria</w:t>
            </w:r>
          </w:p>
        </w:tc>
        <w:tc>
          <w:tcPr>
            <w:tcW w:w="3468" w:type="dxa"/>
            <w:shd w:val="clear" w:color="auto" w:fill="D9D9D9" w:themeFill="background1" w:themeFillShade="D9"/>
          </w:tcPr>
          <w:p w14:paraId="04B50CDF" w14:textId="7F7EBFEB" w:rsidR="0096718F" w:rsidRPr="00AD347A" w:rsidRDefault="0096718F" w:rsidP="007773FB">
            <w:pPr>
              <w:pStyle w:val="7Tablebodycopy"/>
              <w:rPr>
                <w:rFonts w:ascii="Century Gothic" w:hAnsi="Century Gothic"/>
                <w:b/>
                <w:bCs/>
              </w:rPr>
            </w:pPr>
            <w:r>
              <w:rPr>
                <w:rFonts w:ascii="Century Gothic" w:hAnsi="Century Gothic"/>
                <w:b/>
                <w:bCs/>
              </w:rPr>
              <w:t>E</w:t>
            </w:r>
            <w:r w:rsidRPr="00AD347A">
              <w:rPr>
                <w:rFonts w:ascii="Century Gothic" w:hAnsi="Century Gothic"/>
                <w:b/>
                <w:bCs/>
              </w:rPr>
              <w:t>vidence and rationale for this choice?</w:t>
            </w:r>
          </w:p>
        </w:tc>
        <w:tc>
          <w:tcPr>
            <w:tcW w:w="3408" w:type="dxa"/>
            <w:shd w:val="clear" w:color="auto" w:fill="D9D9D9" w:themeFill="background1" w:themeFillShade="D9"/>
          </w:tcPr>
          <w:p w14:paraId="30BB80EF" w14:textId="3C95896B" w:rsidR="0096718F" w:rsidRPr="00AD347A" w:rsidRDefault="0096718F" w:rsidP="007773FB">
            <w:pPr>
              <w:pStyle w:val="7Tablebodycopy"/>
              <w:rPr>
                <w:rFonts w:ascii="Century Gothic" w:hAnsi="Century Gothic"/>
                <w:b/>
                <w:bCs/>
              </w:rPr>
            </w:pPr>
            <w:r>
              <w:rPr>
                <w:rFonts w:ascii="Century Gothic" w:hAnsi="Century Gothic"/>
                <w:b/>
                <w:bCs/>
              </w:rPr>
              <w:t>Evaluation</w:t>
            </w:r>
          </w:p>
        </w:tc>
        <w:tc>
          <w:tcPr>
            <w:tcW w:w="1616" w:type="dxa"/>
            <w:shd w:val="clear" w:color="auto" w:fill="D9D9D9" w:themeFill="background1" w:themeFillShade="D9"/>
          </w:tcPr>
          <w:p w14:paraId="244E13F6" w14:textId="4FC5943A" w:rsidR="0096718F" w:rsidRPr="00AD347A" w:rsidRDefault="0096718F" w:rsidP="007773FB">
            <w:pPr>
              <w:pStyle w:val="7Tablebodycopy"/>
              <w:rPr>
                <w:rFonts w:ascii="Century Gothic" w:hAnsi="Century Gothic"/>
                <w:b/>
                <w:bCs/>
              </w:rPr>
            </w:pPr>
            <w:r w:rsidRPr="00AD347A">
              <w:rPr>
                <w:rFonts w:ascii="Century Gothic" w:hAnsi="Century Gothic"/>
                <w:b/>
                <w:bCs/>
              </w:rPr>
              <w:t>Staff lead</w:t>
            </w:r>
          </w:p>
        </w:tc>
        <w:tc>
          <w:tcPr>
            <w:tcW w:w="1523" w:type="dxa"/>
            <w:shd w:val="clear" w:color="auto" w:fill="D9D9D9" w:themeFill="background1" w:themeFillShade="D9"/>
          </w:tcPr>
          <w:p w14:paraId="6260949D" w14:textId="69D46469" w:rsidR="0096718F" w:rsidRPr="00AD347A" w:rsidRDefault="0096718F" w:rsidP="007773FB">
            <w:pPr>
              <w:pStyle w:val="7Tablebodycopy"/>
              <w:rPr>
                <w:rFonts w:ascii="Century Gothic" w:hAnsi="Century Gothic"/>
                <w:b/>
                <w:bCs/>
              </w:rPr>
            </w:pPr>
            <w:r>
              <w:rPr>
                <w:rFonts w:ascii="Century Gothic" w:hAnsi="Century Gothic"/>
                <w:b/>
                <w:bCs/>
              </w:rPr>
              <w:t>Review date</w:t>
            </w:r>
          </w:p>
        </w:tc>
      </w:tr>
      <w:tr w:rsidR="0096718F" w:rsidRPr="00AD347A" w14:paraId="129165D7" w14:textId="77777777" w:rsidTr="00700EA7">
        <w:trPr>
          <w:gridAfter w:val="4"/>
          <w:wAfter w:w="5884" w:type="dxa"/>
          <w:cantSplit/>
        </w:trPr>
        <w:tc>
          <w:tcPr>
            <w:tcW w:w="2731" w:type="dxa"/>
            <w:shd w:val="clear" w:color="auto" w:fill="auto"/>
            <w:tcMar>
              <w:top w:w="113" w:type="dxa"/>
              <w:bottom w:w="113" w:type="dxa"/>
            </w:tcMar>
          </w:tcPr>
          <w:p w14:paraId="46F274BF" w14:textId="77777777" w:rsidR="0096718F" w:rsidRPr="00700EA7" w:rsidRDefault="00700EA7" w:rsidP="007773FB">
            <w:pPr>
              <w:pStyle w:val="7Tablebodycopy"/>
              <w:rPr>
                <w:rFonts w:ascii="Century Gothic" w:hAnsi="Century Gothic"/>
                <w:sz w:val="22"/>
                <w:szCs w:val="22"/>
              </w:rPr>
            </w:pPr>
            <w:r w:rsidRPr="00700EA7">
              <w:rPr>
                <w:rFonts w:ascii="Century Gothic" w:hAnsi="Century Gothic"/>
                <w:sz w:val="22"/>
                <w:szCs w:val="22"/>
              </w:rPr>
              <w:t xml:space="preserve">To take part in the Nuffield Early Language Intervention </w:t>
            </w:r>
            <w:proofErr w:type="spellStart"/>
            <w:r w:rsidRPr="00700EA7">
              <w:rPr>
                <w:rFonts w:ascii="Century Gothic" w:hAnsi="Century Gothic"/>
                <w:sz w:val="22"/>
                <w:szCs w:val="22"/>
              </w:rPr>
              <w:t>programme</w:t>
            </w:r>
            <w:proofErr w:type="spellEnd"/>
            <w:r w:rsidRPr="00700EA7">
              <w:rPr>
                <w:rFonts w:ascii="Century Gothic" w:hAnsi="Century Gothic"/>
                <w:sz w:val="22"/>
                <w:szCs w:val="22"/>
              </w:rPr>
              <w:t xml:space="preserve"> (NELI). Children who would benefit from NELI are identified by an initial app-based assessment of pupils’ oral language. The intervention is delivered over 20 weeks by trained school staff.</w:t>
            </w:r>
          </w:p>
          <w:p w14:paraId="5E758FBD" w14:textId="77777777" w:rsidR="00700EA7" w:rsidRPr="00700EA7" w:rsidRDefault="00700EA7" w:rsidP="007773FB">
            <w:pPr>
              <w:pStyle w:val="7Tablebodycopy"/>
              <w:rPr>
                <w:rFonts w:ascii="Century Gothic" w:hAnsi="Century Gothic"/>
                <w:sz w:val="22"/>
                <w:szCs w:val="22"/>
              </w:rPr>
            </w:pPr>
          </w:p>
          <w:p w14:paraId="57D3F37B" w14:textId="5F182305" w:rsidR="00700EA7" w:rsidRPr="00700EA7" w:rsidRDefault="00700EA7" w:rsidP="007773FB">
            <w:pPr>
              <w:pStyle w:val="7Tablebodycopy"/>
              <w:rPr>
                <w:rFonts w:ascii="Century Gothic" w:hAnsi="Century Gothic"/>
                <w:b/>
                <w:bCs/>
                <w:sz w:val="22"/>
                <w:szCs w:val="22"/>
              </w:rPr>
            </w:pPr>
            <w:r w:rsidRPr="00700EA7">
              <w:rPr>
                <w:rFonts w:ascii="Century Gothic" w:hAnsi="Century Gothic"/>
                <w:sz w:val="22"/>
                <w:szCs w:val="22"/>
              </w:rPr>
              <w:t>£500</w:t>
            </w:r>
          </w:p>
        </w:tc>
        <w:tc>
          <w:tcPr>
            <w:tcW w:w="2137" w:type="dxa"/>
            <w:shd w:val="clear" w:color="auto" w:fill="auto"/>
            <w:tcMar>
              <w:top w:w="113" w:type="dxa"/>
              <w:bottom w:w="113" w:type="dxa"/>
            </w:tcMar>
          </w:tcPr>
          <w:p w14:paraId="7930A0AE" w14:textId="73D54872" w:rsidR="0096718F" w:rsidRPr="00700EA7" w:rsidRDefault="00700EA7" w:rsidP="007773FB">
            <w:pPr>
              <w:pStyle w:val="7Tablebodycopy"/>
              <w:rPr>
                <w:rFonts w:ascii="Century Gothic" w:hAnsi="Century Gothic"/>
                <w:b/>
                <w:bCs/>
                <w:sz w:val="22"/>
                <w:szCs w:val="22"/>
              </w:rPr>
            </w:pPr>
            <w:r w:rsidRPr="00700EA7">
              <w:rPr>
                <w:rFonts w:ascii="Century Gothic" w:hAnsi="Century Gothic"/>
                <w:sz w:val="22"/>
                <w:szCs w:val="22"/>
              </w:rPr>
              <w:t xml:space="preserve">Assessment at the end of 20 week </w:t>
            </w:r>
            <w:proofErr w:type="spellStart"/>
            <w:r w:rsidRPr="00700EA7">
              <w:rPr>
                <w:rFonts w:ascii="Century Gothic" w:hAnsi="Century Gothic"/>
                <w:sz w:val="22"/>
                <w:szCs w:val="22"/>
              </w:rPr>
              <w:t>programme</w:t>
            </w:r>
            <w:proofErr w:type="spellEnd"/>
            <w:r w:rsidRPr="00700EA7">
              <w:rPr>
                <w:rFonts w:ascii="Century Gothic" w:hAnsi="Century Gothic"/>
                <w:sz w:val="22"/>
                <w:szCs w:val="22"/>
              </w:rPr>
              <w:t xml:space="preserve"> shows that children’s language development is age appropriate</w:t>
            </w:r>
          </w:p>
        </w:tc>
        <w:tc>
          <w:tcPr>
            <w:tcW w:w="3468" w:type="dxa"/>
          </w:tcPr>
          <w:p w14:paraId="6AAC557F" w14:textId="77777777" w:rsidR="00700EA7" w:rsidRPr="00700EA7" w:rsidRDefault="00700EA7" w:rsidP="00700EA7">
            <w:pPr>
              <w:pStyle w:val="7Tablebodycopy"/>
              <w:rPr>
                <w:rFonts w:ascii="Century Gothic" w:hAnsi="Century Gothic"/>
                <w:sz w:val="22"/>
                <w:szCs w:val="22"/>
              </w:rPr>
            </w:pPr>
            <w:r w:rsidRPr="00700EA7">
              <w:rPr>
                <w:rFonts w:ascii="Century Gothic" w:hAnsi="Century Gothic"/>
                <w:sz w:val="22"/>
                <w:szCs w:val="22"/>
              </w:rPr>
              <w:t xml:space="preserve">Early language is vital for success later in life yet, as a result of the Covid-19 pandemic, some children entering reception in September 2020 have missed out on more than 20 weeks of early education at a crucial time for their early language development. </w:t>
            </w:r>
          </w:p>
          <w:p w14:paraId="59911BBC" w14:textId="7058CFB6" w:rsidR="0096718F" w:rsidRPr="00700EA7" w:rsidRDefault="00700EA7" w:rsidP="00700EA7">
            <w:pPr>
              <w:pStyle w:val="7Tablebodybulleted"/>
              <w:numPr>
                <w:ilvl w:val="0"/>
                <w:numId w:val="0"/>
              </w:numPr>
              <w:rPr>
                <w:rFonts w:ascii="Century Gothic" w:hAnsi="Century Gothic"/>
                <w:b/>
                <w:bCs/>
                <w:sz w:val="22"/>
                <w:szCs w:val="22"/>
              </w:rPr>
            </w:pPr>
            <w:r w:rsidRPr="00700EA7">
              <w:rPr>
                <w:rFonts w:ascii="Century Gothic" w:hAnsi="Century Gothic"/>
                <w:sz w:val="22"/>
                <w:szCs w:val="22"/>
              </w:rPr>
              <w:t xml:space="preserve">Several EEF trials have found that NELI improves both children’s oral language and early literacy skills. A recent trial of the </w:t>
            </w:r>
            <w:proofErr w:type="spellStart"/>
            <w:r w:rsidRPr="00700EA7">
              <w:rPr>
                <w:rFonts w:ascii="Century Gothic" w:hAnsi="Century Gothic"/>
                <w:sz w:val="22"/>
                <w:szCs w:val="22"/>
              </w:rPr>
              <w:t>programme</w:t>
            </w:r>
            <w:proofErr w:type="spellEnd"/>
            <w:r w:rsidRPr="00700EA7">
              <w:rPr>
                <w:rFonts w:ascii="Century Gothic" w:hAnsi="Century Gothic"/>
                <w:sz w:val="22"/>
                <w:szCs w:val="22"/>
              </w:rPr>
              <w:t xml:space="preserve"> found that children made on average three months of additional progress compared to children in the comparison group – making NELI the most robustly evaluated early language intervention available in England.</w:t>
            </w:r>
          </w:p>
        </w:tc>
        <w:tc>
          <w:tcPr>
            <w:tcW w:w="3408" w:type="dxa"/>
          </w:tcPr>
          <w:p w14:paraId="2EE1E41F" w14:textId="29023912" w:rsidR="0096718F" w:rsidRPr="00700EA7" w:rsidRDefault="0096718F" w:rsidP="004D7731">
            <w:pPr>
              <w:pStyle w:val="7Tablebodybulleted"/>
              <w:numPr>
                <w:ilvl w:val="0"/>
                <w:numId w:val="0"/>
              </w:numPr>
              <w:ind w:right="27"/>
              <w:rPr>
                <w:rFonts w:ascii="Century Gothic" w:hAnsi="Century Gothic"/>
                <w:b/>
                <w:bCs/>
                <w:sz w:val="22"/>
                <w:szCs w:val="22"/>
              </w:rPr>
            </w:pPr>
          </w:p>
        </w:tc>
        <w:tc>
          <w:tcPr>
            <w:tcW w:w="1616" w:type="dxa"/>
          </w:tcPr>
          <w:p w14:paraId="2AF95786" w14:textId="1DA4F76A" w:rsidR="0096718F" w:rsidRPr="00700EA7" w:rsidRDefault="00700EA7" w:rsidP="007773FB">
            <w:pPr>
              <w:pStyle w:val="7Tablebodybulleted"/>
              <w:numPr>
                <w:ilvl w:val="0"/>
                <w:numId w:val="0"/>
              </w:numPr>
              <w:rPr>
                <w:rFonts w:ascii="Century Gothic" w:hAnsi="Century Gothic"/>
                <w:b/>
                <w:bCs/>
                <w:sz w:val="22"/>
                <w:szCs w:val="22"/>
              </w:rPr>
            </w:pPr>
            <w:r w:rsidRPr="00700EA7">
              <w:rPr>
                <w:rFonts w:ascii="Century Gothic" w:hAnsi="Century Gothic"/>
                <w:sz w:val="22"/>
                <w:szCs w:val="22"/>
              </w:rPr>
              <w:t>EC/ES</w:t>
            </w:r>
          </w:p>
        </w:tc>
        <w:tc>
          <w:tcPr>
            <w:tcW w:w="1523" w:type="dxa"/>
          </w:tcPr>
          <w:p w14:paraId="4CD1F872" w14:textId="77777777" w:rsidR="00700EA7" w:rsidRPr="00700EA7" w:rsidRDefault="00700EA7" w:rsidP="00700EA7">
            <w:pPr>
              <w:pStyle w:val="7Tablebodycopy"/>
              <w:rPr>
                <w:rFonts w:ascii="Century Gothic" w:hAnsi="Century Gothic"/>
                <w:sz w:val="22"/>
                <w:szCs w:val="22"/>
              </w:rPr>
            </w:pPr>
            <w:r w:rsidRPr="00700EA7">
              <w:rPr>
                <w:rFonts w:ascii="Century Gothic" w:hAnsi="Century Gothic"/>
                <w:sz w:val="22"/>
                <w:szCs w:val="22"/>
              </w:rPr>
              <w:t xml:space="preserve">Sign-up Dec 2020 </w:t>
            </w:r>
          </w:p>
          <w:p w14:paraId="3A9F767D" w14:textId="2E351ABC" w:rsidR="0096718F" w:rsidRPr="00700EA7" w:rsidRDefault="00700EA7" w:rsidP="00700EA7">
            <w:pPr>
              <w:pStyle w:val="7Tablebodybulleted"/>
              <w:numPr>
                <w:ilvl w:val="0"/>
                <w:numId w:val="0"/>
              </w:numPr>
              <w:ind w:right="-18"/>
              <w:rPr>
                <w:rFonts w:ascii="Century Gothic" w:hAnsi="Century Gothic"/>
                <w:b/>
                <w:bCs/>
                <w:sz w:val="22"/>
                <w:szCs w:val="22"/>
              </w:rPr>
            </w:pPr>
            <w:r w:rsidRPr="00700EA7">
              <w:rPr>
                <w:rFonts w:ascii="Century Gothic" w:hAnsi="Century Gothic"/>
                <w:sz w:val="22"/>
                <w:szCs w:val="22"/>
              </w:rPr>
              <w:t>Training January 2021 Delivery and evaluation by July 2021</w:t>
            </w:r>
          </w:p>
        </w:tc>
      </w:tr>
      <w:tr w:rsidR="0096718F" w:rsidRPr="00AD347A" w14:paraId="32AC9F97" w14:textId="77777777" w:rsidTr="00700EA7">
        <w:trPr>
          <w:gridAfter w:val="4"/>
          <w:wAfter w:w="5884" w:type="dxa"/>
          <w:cantSplit/>
        </w:trPr>
        <w:tc>
          <w:tcPr>
            <w:tcW w:w="2731" w:type="dxa"/>
            <w:shd w:val="clear" w:color="auto" w:fill="auto"/>
            <w:tcMar>
              <w:top w:w="113" w:type="dxa"/>
              <w:bottom w:w="113" w:type="dxa"/>
            </w:tcMar>
          </w:tcPr>
          <w:p w14:paraId="347AEF0C" w14:textId="0EA86065" w:rsidR="0096718F" w:rsidRPr="00AD347A" w:rsidRDefault="0096718F" w:rsidP="007773FB">
            <w:pPr>
              <w:pStyle w:val="7Tablebodycopy"/>
              <w:rPr>
                <w:rFonts w:ascii="Century Gothic" w:hAnsi="Century Gothic"/>
              </w:rPr>
            </w:pPr>
            <w:r w:rsidRPr="00AD347A">
              <w:rPr>
                <w:rFonts w:ascii="Century Gothic" w:hAnsi="Century Gothic"/>
              </w:rPr>
              <w:t>Total budgeted cost:</w:t>
            </w:r>
          </w:p>
        </w:tc>
        <w:tc>
          <w:tcPr>
            <w:tcW w:w="2137" w:type="dxa"/>
            <w:tcMar>
              <w:top w:w="113" w:type="dxa"/>
              <w:bottom w:w="113" w:type="dxa"/>
            </w:tcMar>
          </w:tcPr>
          <w:p w14:paraId="6B31650A" w14:textId="5A5D4FC8" w:rsidR="0096718F" w:rsidRPr="00AD347A" w:rsidRDefault="00700EA7" w:rsidP="007773FB">
            <w:pPr>
              <w:pStyle w:val="7Tablebodycopy"/>
              <w:rPr>
                <w:rFonts w:ascii="Century Gothic" w:hAnsi="Century Gothic"/>
              </w:rPr>
            </w:pPr>
            <w:r>
              <w:rPr>
                <w:rFonts w:ascii="Century Gothic" w:hAnsi="Century Gothic"/>
              </w:rPr>
              <w:t>£500</w:t>
            </w:r>
          </w:p>
        </w:tc>
        <w:tc>
          <w:tcPr>
            <w:tcW w:w="3468" w:type="dxa"/>
          </w:tcPr>
          <w:p w14:paraId="60FE2DFC" w14:textId="77777777" w:rsidR="0096718F" w:rsidRPr="00AD347A" w:rsidRDefault="0096718F" w:rsidP="007773FB">
            <w:pPr>
              <w:pStyle w:val="7Tablebodycopy"/>
              <w:rPr>
                <w:rFonts w:ascii="Century Gothic" w:hAnsi="Century Gothic"/>
              </w:rPr>
            </w:pPr>
          </w:p>
        </w:tc>
        <w:tc>
          <w:tcPr>
            <w:tcW w:w="3408" w:type="dxa"/>
          </w:tcPr>
          <w:p w14:paraId="12371868" w14:textId="77777777" w:rsidR="0096718F" w:rsidRPr="00AD347A" w:rsidRDefault="0096718F" w:rsidP="007773FB">
            <w:pPr>
              <w:pStyle w:val="7Tablebodycopy"/>
              <w:rPr>
                <w:rFonts w:ascii="Century Gothic" w:hAnsi="Century Gothic"/>
              </w:rPr>
            </w:pPr>
          </w:p>
        </w:tc>
        <w:tc>
          <w:tcPr>
            <w:tcW w:w="1616" w:type="dxa"/>
          </w:tcPr>
          <w:p w14:paraId="66B00AEC" w14:textId="77777777" w:rsidR="0096718F" w:rsidRPr="00AD347A" w:rsidRDefault="0096718F" w:rsidP="007773FB">
            <w:pPr>
              <w:pStyle w:val="7Tablebodycopy"/>
              <w:rPr>
                <w:rFonts w:ascii="Century Gothic" w:hAnsi="Century Gothic"/>
              </w:rPr>
            </w:pPr>
          </w:p>
        </w:tc>
        <w:tc>
          <w:tcPr>
            <w:tcW w:w="1523" w:type="dxa"/>
          </w:tcPr>
          <w:p w14:paraId="0A9FE1F8" w14:textId="4EED7D83" w:rsidR="0096718F" w:rsidRPr="00AD347A" w:rsidRDefault="00C47DA5" w:rsidP="007773FB">
            <w:pPr>
              <w:pStyle w:val="7Tablebodycopy"/>
              <w:rPr>
                <w:rFonts w:ascii="Century Gothic" w:hAnsi="Century Gothic"/>
              </w:rPr>
            </w:pPr>
            <w:r>
              <w:rPr>
                <w:rFonts w:ascii="Century Gothic" w:hAnsi="Century Gothic"/>
              </w:rPr>
              <w:t>£500</w:t>
            </w:r>
            <w:bookmarkStart w:id="0" w:name="_GoBack"/>
            <w:bookmarkEnd w:id="0"/>
          </w:p>
        </w:tc>
      </w:tr>
      <w:tr w:rsidR="0096718F" w:rsidRPr="00AD347A" w14:paraId="479D4E09" w14:textId="77777777" w:rsidTr="00700EA7">
        <w:trPr>
          <w:gridAfter w:val="4"/>
          <w:wAfter w:w="5884" w:type="dxa"/>
          <w:cantSplit/>
        </w:trPr>
        <w:tc>
          <w:tcPr>
            <w:tcW w:w="13360" w:type="dxa"/>
            <w:gridSpan w:val="5"/>
            <w:shd w:val="clear" w:color="auto" w:fill="auto"/>
            <w:tcMar>
              <w:top w:w="113" w:type="dxa"/>
              <w:bottom w:w="113" w:type="dxa"/>
            </w:tcMar>
          </w:tcPr>
          <w:p w14:paraId="23733C0C" w14:textId="6B602144" w:rsidR="0096718F" w:rsidRPr="00AD347A" w:rsidRDefault="0096718F" w:rsidP="007773FB">
            <w:pPr>
              <w:pStyle w:val="7Tablebodycopy"/>
              <w:jc w:val="right"/>
              <w:rPr>
                <w:rFonts w:ascii="Century Gothic" w:hAnsi="Century Gothic"/>
              </w:rPr>
            </w:pPr>
          </w:p>
        </w:tc>
        <w:tc>
          <w:tcPr>
            <w:tcW w:w="1523" w:type="dxa"/>
          </w:tcPr>
          <w:p w14:paraId="16D36A2F" w14:textId="77777777" w:rsidR="0096718F" w:rsidRPr="00AD347A" w:rsidRDefault="0096718F" w:rsidP="007773FB">
            <w:pPr>
              <w:pStyle w:val="7Tablebodycopy"/>
              <w:rPr>
                <w:rFonts w:ascii="Century Gothic" w:hAnsi="Century Gothic"/>
              </w:rPr>
            </w:pPr>
          </w:p>
        </w:tc>
      </w:tr>
    </w:tbl>
    <w:p w14:paraId="78C79B9D" w14:textId="77777777" w:rsidR="007773FB" w:rsidRPr="00AD347A" w:rsidRDefault="007773FB" w:rsidP="007773FB">
      <w:pPr>
        <w:pStyle w:val="1bodycopy"/>
        <w:rPr>
          <w:rFonts w:ascii="Century Gothic" w:hAnsi="Century Gothic"/>
        </w:rPr>
      </w:pPr>
    </w:p>
    <w:tbl>
      <w:tblPr>
        <w:tblW w:w="14879"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879"/>
      </w:tblGrid>
      <w:tr w:rsidR="00651042" w:rsidRPr="00AD347A" w14:paraId="388D0AED" w14:textId="6A03631F" w:rsidTr="525E46D4">
        <w:trPr>
          <w:cantSplit/>
          <w:trHeight w:val="7220"/>
          <w:tblHeader/>
        </w:trPr>
        <w:tc>
          <w:tcPr>
            <w:tcW w:w="14879" w:type="dxa"/>
            <w:tcBorders>
              <w:top w:val="single" w:sz="4" w:space="0" w:color="12263F"/>
              <w:left w:val="single" w:sz="4" w:space="0" w:color="12263F"/>
              <w:bottom w:val="single" w:sz="4" w:space="0" w:color="12263F"/>
              <w:right w:val="single" w:sz="4" w:space="0" w:color="auto"/>
              <w:tl2br w:val="nil"/>
              <w:tr2bl w:val="nil"/>
            </w:tcBorders>
            <w:shd w:val="clear" w:color="auto" w:fill="D9D9D9" w:themeFill="background1" w:themeFillShade="D9"/>
            <w:tcMar>
              <w:top w:w="113" w:type="dxa"/>
              <w:bottom w:w="113" w:type="dxa"/>
            </w:tcMar>
          </w:tcPr>
          <w:p w14:paraId="1EFE805E" w14:textId="02F50AD5" w:rsidR="393D2718" w:rsidRDefault="393D2718" w:rsidP="525E46D4">
            <w:pPr>
              <w:rPr>
                <w:rFonts w:ascii="Century Gothic" w:hAnsi="Century Gothic"/>
                <w:b/>
                <w:bCs/>
              </w:rPr>
            </w:pPr>
            <w:r w:rsidRPr="525E46D4">
              <w:rPr>
                <w:rFonts w:ascii="Century Gothic" w:hAnsi="Century Gothic"/>
                <w:b/>
                <w:bCs/>
              </w:rPr>
              <w:t>Additional information</w:t>
            </w:r>
          </w:p>
          <w:p w14:paraId="253C2E49" w14:textId="77777777" w:rsidR="393D2718" w:rsidRDefault="393D2718" w:rsidP="525E46D4">
            <w:pPr>
              <w:rPr>
                <w:rFonts w:ascii="Century Gothic" w:hAnsi="Century Gothic"/>
              </w:rPr>
            </w:pPr>
            <w:r w:rsidRPr="525E46D4">
              <w:rPr>
                <w:rFonts w:ascii="Century Gothic" w:hAnsi="Century Gothic"/>
              </w:rPr>
              <w:t>The EEF advises the following:</w:t>
            </w:r>
          </w:p>
          <w:p w14:paraId="18B63D5A" w14:textId="77777777" w:rsidR="525E46D4" w:rsidRDefault="525E46D4" w:rsidP="525E46D4">
            <w:pPr>
              <w:rPr>
                <w:rFonts w:ascii="Century Gothic" w:hAnsi="Century Gothic"/>
              </w:rPr>
            </w:pPr>
          </w:p>
          <w:p w14:paraId="13975875" w14:textId="77777777" w:rsidR="393D2718" w:rsidRDefault="393D2718" w:rsidP="525E46D4">
            <w:pPr>
              <w:rPr>
                <w:rFonts w:ascii="Century Gothic" w:hAnsi="Century Gothic"/>
              </w:rPr>
            </w:pPr>
            <w:r w:rsidRPr="525E46D4">
              <w:rPr>
                <w:rFonts w:ascii="Century Gothic" w:hAnsi="Century Gothic"/>
              </w:rPr>
              <w:t xml:space="preserve">Teaching and whole school strategies </w:t>
            </w:r>
          </w:p>
          <w:p w14:paraId="66C6CE65" w14:textId="77777777" w:rsidR="393D2718" w:rsidRDefault="393D2718" w:rsidP="525E46D4">
            <w:pPr>
              <w:numPr>
                <w:ilvl w:val="0"/>
                <w:numId w:val="49"/>
              </w:numPr>
              <w:rPr>
                <w:rFonts w:ascii="Century Gothic" w:hAnsi="Century Gothic"/>
                <w:color w:val="000000" w:themeColor="text1"/>
              </w:rPr>
            </w:pPr>
            <w:r w:rsidRPr="525E46D4">
              <w:rPr>
                <w:rFonts w:ascii="Century Gothic" w:eastAsia="Calibri" w:hAnsi="Century Gothic" w:cs="Calibri"/>
                <w:color w:val="000000" w:themeColor="text1"/>
                <w:sz w:val="22"/>
                <w:szCs w:val="22"/>
              </w:rPr>
              <w:t>Supporting great teaching</w:t>
            </w:r>
          </w:p>
          <w:p w14:paraId="2FE880F7" w14:textId="77777777" w:rsidR="393D2718" w:rsidRDefault="393D2718" w:rsidP="525E46D4">
            <w:pPr>
              <w:numPr>
                <w:ilvl w:val="0"/>
                <w:numId w:val="49"/>
              </w:numPr>
              <w:rPr>
                <w:rFonts w:ascii="Century Gothic" w:hAnsi="Century Gothic"/>
                <w:color w:val="000000" w:themeColor="text1"/>
              </w:rPr>
            </w:pPr>
            <w:r w:rsidRPr="525E46D4">
              <w:rPr>
                <w:rFonts w:ascii="Century Gothic" w:eastAsia="Calibri" w:hAnsi="Century Gothic" w:cs="Calibri"/>
                <w:color w:val="000000" w:themeColor="text1"/>
                <w:sz w:val="22"/>
                <w:szCs w:val="22"/>
              </w:rPr>
              <w:t xml:space="preserve">Pupil assessment and feedback </w:t>
            </w:r>
          </w:p>
          <w:p w14:paraId="62B4C346" w14:textId="77777777" w:rsidR="393D2718" w:rsidRDefault="393D2718" w:rsidP="525E46D4">
            <w:pPr>
              <w:numPr>
                <w:ilvl w:val="0"/>
                <w:numId w:val="49"/>
              </w:numPr>
              <w:rPr>
                <w:rFonts w:ascii="Century Gothic" w:hAnsi="Century Gothic"/>
                <w:color w:val="000000" w:themeColor="text1"/>
              </w:rPr>
            </w:pPr>
            <w:r w:rsidRPr="525E46D4">
              <w:rPr>
                <w:rFonts w:ascii="Century Gothic" w:eastAsia="Calibri" w:hAnsi="Century Gothic" w:cs="Calibri"/>
                <w:color w:val="000000" w:themeColor="text1"/>
                <w:sz w:val="22"/>
                <w:szCs w:val="22"/>
              </w:rPr>
              <w:t>Transition support</w:t>
            </w:r>
          </w:p>
          <w:p w14:paraId="6D248AD0" w14:textId="77777777" w:rsidR="525E46D4" w:rsidRDefault="525E46D4" w:rsidP="525E46D4">
            <w:pPr>
              <w:rPr>
                <w:rFonts w:ascii="Century Gothic" w:hAnsi="Century Gothic"/>
              </w:rPr>
            </w:pPr>
          </w:p>
          <w:p w14:paraId="69F88DFC" w14:textId="77777777" w:rsidR="393D2718" w:rsidRDefault="393D2718" w:rsidP="525E46D4">
            <w:pPr>
              <w:rPr>
                <w:rFonts w:ascii="Century Gothic" w:hAnsi="Century Gothic"/>
              </w:rPr>
            </w:pPr>
            <w:r w:rsidRPr="525E46D4">
              <w:rPr>
                <w:rFonts w:ascii="Century Gothic" w:hAnsi="Century Gothic"/>
              </w:rPr>
              <w:t xml:space="preserve">Targeted approaches </w:t>
            </w:r>
          </w:p>
          <w:p w14:paraId="28FB96B6" w14:textId="77777777" w:rsidR="393D2718" w:rsidRDefault="393D2718" w:rsidP="525E46D4">
            <w:pPr>
              <w:numPr>
                <w:ilvl w:val="0"/>
                <w:numId w:val="47"/>
              </w:numPr>
              <w:rPr>
                <w:rFonts w:ascii="Century Gothic" w:hAnsi="Century Gothic"/>
                <w:color w:val="000000" w:themeColor="text1"/>
              </w:rPr>
            </w:pPr>
            <w:r w:rsidRPr="525E46D4">
              <w:rPr>
                <w:rFonts w:ascii="Century Gothic" w:eastAsia="Calibri" w:hAnsi="Century Gothic" w:cs="Calibri"/>
                <w:color w:val="000000" w:themeColor="text1"/>
                <w:sz w:val="22"/>
                <w:szCs w:val="22"/>
              </w:rPr>
              <w:t xml:space="preserve">One to one and small group tuition </w:t>
            </w:r>
          </w:p>
          <w:p w14:paraId="3A601DDC" w14:textId="77777777" w:rsidR="393D2718" w:rsidRDefault="393D2718" w:rsidP="525E46D4">
            <w:pPr>
              <w:numPr>
                <w:ilvl w:val="0"/>
                <w:numId w:val="47"/>
              </w:numPr>
              <w:rPr>
                <w:rFonts w:ascii="Century Gothic" w:hAnsi="Century Gothic"/>
                <w:color w:val="000000" w:themeColor="text1"/>
              </w:rPr>
            </w:pPr>
            <w:r w:rsidRPr="525E46D4">
              <w:rPr>
                <w:rFonts w:ascii="Century Gothic" w:eastAsia="Calibri" w:hAnsi="Century Gothic" w:cs="Calibri"/>
                <w:color w:val="000000" w:themeColor="text1"/>
                <w:sz w:val="22"/>
                <w:szCs w:val="22"/>
              </w:rPr>
              <w:t xml:space="preserve">Intervention </w:t>
            </w:r>
            <w:proofErr w:type="spellStart"/>
            <w:r w:rsidRPr="525E46D4">
              <w:rPr>
                <w:rFonts w:ascii="Century Gothic" w:eastAsia="Calibri" w:hAnsi="Century Gothic" w:cs="Calibri"/>
                <w:color w:val="000000" w:themeColor="text1"/>
                <w:sz w:val="22"/>
                <w:szCs w:val="22"/>
              </w:rPr>
              <w:t>programmes</w:t>
            </w:r>
            <w:proofErr w:type="spellEnd"/>
            <w:r w:rsidRPr="525E46D4">
              <w:rPr>
                <w:rFonts w:ascii="Century Gothic" w:eastAsia="Calibri" w:hAnsi="Century Gothic" w:cs="Calibri"/>
                <w:color w:val="000000" w:themeColor="text1"/>
                <w:sz w:val="22"/>
                <w:szCs w:val="22"/>
              </w:rPr>
              <w:t xml:space="preserve"> </w:t>
            </w:r>
          </w:p>
          <w:p w14:paraId="51A89D6B" w14:textId="77777777" w:rsidR="393D2718" w:rsidRDefault="393D2718" w:rsidP="525E46D4">
            <w:pPr>
              <w:numPr>
                <w:ilvl w:val="0"/>
                <w:numId w:val="47"/>
              </w:numPr>
              <w:rPr>
                <w:rFonts w:ascii="Century Gothic" w:hAnsi="Century Gothic"/>
                <w:color w:val="000000" w:themeColor="text1"/>
              </w:rPr>
            </w:pPr>
            <w:r w:rsidRPr="525E46D4">
              <w:rPr>
                <w:rFonts w:ascii="Century Gothic" w:eastAsia="Calibri" w:hAnsi="Century Gothic" w:cs="Calibri"/>
                <w:color w:val="000000" w:themeColor="text1"/>
                <w:sz w:val="22"/>
                <w:szCs w:val="22"/>
              </w:rPr>
              <w:t>Extended school time</w:t>
            </w:r>
          </w:p>
          <w:p w14:paraId="22F8753C" w14:textId="77777777" w:rsidR="525E46D4" w:rsidRDefault="525E46D4" w:rsidP="525E46D4">
            <w:pPr>
              <w:rPr>
                <w:rFonts w:ascii="Century Gothic" w:hAnsi="Century Gothic"/>
              </w:rPr>
            </w:pPr>
          </w:p>
          <w:p w14:paraId="17267A02" w14:textId="77777777" w:rsidR="393D2718" w:rsidRDefault="393D2718" w:rsidP="525E46D4">
            <w:pPr>
              <w:rPr>
                <w:rFonts w:ascii="Century Gothic" w:hAnsi="Century Gothic"/>
              </w:rPr>
            </w:pPr>
            <w:r w:rsidRPr="525E46D4">
              <w:rPr>
                <w:rFonts w:ascii="Century Gothic" w:hAnsi="Century Gothic"/>
              </w:rPr>
              <w:t xml:space="preserve">Wider strategies </w:t>
            </w:r>
          </w:p>
          <w:p w14:paraId="3046CEA9" w14:textId="77777777" w:rsidR="393D2718" w:rsidRDefault="393D2718" w:rsidP="525E46D4">
            <w:pPr>
              <w:numPr>
                <w:ilvl w:val="0"/>
                <w:numId w:val="48"/>
              </w:numPr>
              <w:rPr>
                <w:rFonts w:ascii="Century Gothic" w:hAnsi="Century Gothic"/>
                <w:color w:val="000000" w:themeColor="text1"/>
              </w:rPr>
            </w:pPr>
            <w:r w:rsidRPr="525E46D4">
              <w:rPr>
                <w:rFonts w:ascii="Century Gothic" w:eastAsia="Calibri" w:hAnsi="Century Gothic" w:cs="Calibri"/>
                <w:color w:val="000000" w:themeColor="text1"/>
                <w:sz w:val="22"/>
                <w:szCs w:val="22"/>
              </w:rPr>
              <w:t xml:space="preserve">Supporting parent and </w:t>
            </w:r>
            <w:proofErr w:type="spellStart"/>
            <w:r w:rsidRPr="525E46D4">
              <w:rPr>
                <w:rFonts w:ascii="Century Gothic" w:eastAsia="Calibri" w:hAnsi="Century Gothic" w:cs="Calibri"/>
                <w:color w:val="000000" w:themeColor="text1"/>
                <w:sz w:val="22"/>
                <w:szCs w:val="22"/>
              </w:rPr>
              <w:t>carers</w:t>
            </w:r>
            <w:proofErr w:type="spellEnd"/>
            <w:r w:rsidRPr="525E46D4">
              <w:rPr>
                <w:rFonts w:ascii="Century Gothic" w:eastAsia="Calibri" w:hAnsi="Century Gothic" w:cs="Calibri"/>
                <w:color w:val="000000" w:themeColor="text1"/>
                <w:sz w:val="22"/>
                <w:szCs w:val="22"/>
              </w:rPr>
              <w:t xml:space="preserve"> </w:t>
            </w:r>
          </w:p>
          <w:p w14:paraId="0B7B1B8B" w14:textId="77777777" w:rsidR="393D2718" w:rsidRDefault="393D2718" w:rsidP="525E46D4">
            <w:pPr>
              <w:numPr>
                <w:ilvl w:val="0"/>
                <w:numId w:val="48"/>
              </w:numPr>
              <w:rPr>
                <w:rFonts w:ascii="Century Gothic" w:hAnsi="Century Gothic"/>
                <w:color w:val="000000" w:themeColor="text1"/>
              </w:rPr>
            </w:pPr>
            <w:r w:rsidRPr="525E46D4">
              <w:rPr>
                <w:rFonts w:ascii="Century Gothic" w:eastAsia="Calibri" w:hAnsi="Century Gothic" w:cs="Calibri"/>
                <w:color w:val="000000" w:themeColor="text1"/>
                <w:sz w:val="22"/>
                <w:szCs w:val="22"/>
              </w:rPr>
              <w:t xml:space="preserve">Access to technology </w:t>
            </w:r>
          </w:p>
          <w:p w14:paraId="613C5168" w14:textId="5409933C" w:rsidR="525E46D4" w:rsidRDefault="525E46D4" w:rsidP="525E46D4">
            <w:pPr>
              <w:rPr>
                <w:rFonts w:ascii="Century Gothic" w:eastAsia="Calibri" w:hAnsi="Century Gothic" w:cs="Calibri"/>
                <w:color w:val="000000" w:themeColor="text1"/>
                <w:sz w:val="22"/>
                <w:szCs w:val="22"/>
              </w:rPr>
            </w:pPr>
          </w:p>
          <w:p w14:paraId="371D0429" w14:textId="1968F2E4" w:rsidR="14197476" w:rsidRDefault="14197476" w:rsidP="525E46D4">
            <w:r w:rsidRPr="525E46D4">
              <w:rPr>
                <w:rFonts w:eastAsia="Arial" w:cs="Arial"/>
                <w:sz w:val="22"/>
                <w:szCs w:val="22"/>
              </w:rPr>
              <w:t xml:space="preserve"> </w:t>
            </w:r>
          </w:p>
        </w:tc>
      </w:tr>
    </w:tbl>
    <w:p w14:paraId="7B1AAF91" w14:textId="77777777" w:rsidR="007773FB" w:rsidRPr="00AD347A" w:rsidRDefault="007773FB" w:rsidP="007773FB">
      <w:pPr>
        <w:pStyle w:val="1bodycopy"/>
        <w:rPr>
          <w:rFonts w:ascii="Century Gothic" w:hAnsi="Century Gothic"/>
        </w:rPr>
      </w:pPr>
    </w:p>
    <w:sectPr w:rsidR="007773FB" w:rsidRPr="00AD347A" w:rsidSect="00AD347A">
      <w:headerReference w:type="even" r:id="rId11"/>
      <w:headerReference w:type="default" r:id="rId12"/>
      <w:footerReference w:type="default" r:id="rId13"/>
      <w:headerReference w:type="first" r:id="rId14"/>
      <w:footerReference w:type="first" r:id="rId15"/>
      <w:pgSz w:w="16840" w:h="11900" w:orient="landscape"/>
      <w:pgMar w:top="992" w:right="992" w:bottom="0" w:left="1077" w:header="737" w:footer="22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9F70F3" w14:textId="77777777" w:rsidR="00136D6E" w:rsidRDefault="00136D6E" w:rsidP="00626EDA">
      <w:r>
        <w:separator/>
      </w:r>
    </w:p>
  </w:endnote>
  <w:endnote w:type="continuationSeparator" w:id="0">
    <w:p w14:paraId="5DDD0C5D" w14:textId="77777777" w:rsidR="00136D6E" w:rsidRDefault="00136D6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F1A19" w14:textId="6F874655" w:rsidR="00AD347A" w:rsidRDefault="00AD347A">
    <w:pPr>
      <w:pStyle w:val="Footer"/>
    </w:pPr>
    <w:r>
      <w:fldChar w:fldCharType="begin"/>
    </w:r>
    <w:r>
      <w:instrText xml:space="preserve"> PAGE   \* MERGEFORMAT </w:instrText>
    </w:r>
    <w:r>
      <w:fldChar w:fldCharType="separate"/>
    </w:r>
    <w:r w:rsidR="00C47DA5">
      <w:rPr>
        <w:noProof/>
      </w:rPr>
      <w:t>8</w:t>
    </w:r>
    <w:r>
      <w:rPr>
        <w:noProof/>
      </w:rPr>
      <w:fldChar w:fldCharType="end"/>
    </w:r>
  </w:p>
  <w:p w14:paraId="5A491E54" w14:textId="77777777" w:rsidR="000F7F20" w:rsidRPr="00590890" w:rsidRDefault="000F7F20" w:rsidP="006F569D">
    <w:pPr>
      <w:pStyle w:val="Footer"/>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2A0F1" w14:textId="021269CE" w:rsidR="00AD347A" w:rsidRDefault="00AD347A">
    <w:pPr>
      <w:pStyle w:val="Footer"/>
    </w:pPr>
    <w:r>
      <w:fldChar w:fldCharType="begin"/>
    </w:r>
    <w:r>
      <w:instrText xml:space="preserve"> PAGE   \* MERGEFORMAT </w:instrText>
    </w:r>
    <w:r>
      <w:fldChar w:fldCharType="separate"/>
    </w:r>
    <w:r w:rsidR="00C47DA5">
      <w:rPr>
        <w:noProof/>
      </w:rPr>
      <w:t>1</w:t>
    </w:r>
    <w:r>
      <w:rPr>
        <w:noProof/>
      </w:rPr>
      <w:fldChar w:fldCharType="end"/>
    </w:r>
  </w:p>
  <w:p w14:paraId="178510E0" w14:textId="77777777" w:rsidR="000F7F20" w:rsidRPr="00874C73" w:rsidRDefault="000F7F20" w:rsidP="006F56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74C97" w14:textId="77777777" w:rsidR="00136D6E" w:rsidRDefault="00136D6E" w:rsidP="00626EDA">
      <w:r>
        <w:separator/>
      </w:r>
    </w:p>
  </w:footnote>
  <w:footnote w:type="continuationSeparator" w:id="0">
    <w:p w14:paraId="40072FAA" w14:textId="77777777" w:rsidR="00136D6E" w:rsidRDefault="00136D6E" w:rsidP="00626E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18D40" w14:textId="2E5654C3" w:rsidR="000F7F20" w:rsidRDefault="00E62708">
    <w:r>
      <w:rPr>
        <w:noProof/>
        <w:lang w:val="en-GB" w:eastAsia="en-GB"/>
      </w:rPr>
      <w:drawing>
        <wp:anchor distT="0" distB="0" distL="114300" distR="114300" simplePos="0" relativeHeight="251657216" behindDoc="1" locked="0" layoutInCell="1" allowOverlap="1" wp14:anchorId="1E898EEA" wp14:editId="04077D16">
          <wp:simplePos x="0" y="0"/>
          <wp:positionH relativeFrom="margin">
            <wp:align>center</wp:align>
          </wp:positionH>
          <wp:positionV relativeFrom="margin">
            <wp:align>center</wp:align>
          </wp:positionV>
          <wp:extent cx="7558405" cy="10695940"/>
          <wp:effectExtent l="0" t="0" r="4445" b="0"/>
          <wp:wrapNone/>
          <wp:docPr id="2"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136D6E">
      <w:rPr>
        <w:noProof/>
      </w:rPr>
      <w:pict w14:anchorId="1E3C72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2D32A" w14:textId="77777777" w:rsidR="000F7F20" w:rsidRDefault="000F7F20"/>
  <w:p w14:paraId="625BB817" w14:textId="77777777" w:rsidR="000F7F20" w:rsidRDefault="000F7F20"/>
  <w:p w14:paraId="73B22F48" w14:textId="77777777" w:rsidR="000F7F20" w:rsidRDefault="000F7F2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53D97" w14:textId="77777777" w:rsidR="000F7F20" w:rsidRDefault="000F7F20"/>
  <w:p w14:paraId="6D68CA81" w14:textId="77777777" w:rsidR="000F7F20" w:rsidRDefault="000F7F20" w:rsidP="00FE3F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6" type="#_x0000_t75" style="width:208.8pt;height:331.2pt" o:bullet="t">
        <v:imagedata r:id="rId1" o:title="TK_LOGO_POINTER_RGB_BULLET"/>
      </v:shape>
    </w:pict>
  </w:numPicBullet>
  <w:numPicBullet w:numPicBulletId="1">
    <w:pict>
      <v:shape id="_x0000_i1197" type="#_x0000_t75" style="width:36pt;height:28.8pt" o:bullet="t">
        <v:imagedata r:id="rId2" o:title="Tick"/>
      </v:shape>
    </w:pict>
  </w:numPicBullet>
  <w:numPicBullet w:numPicBulletId="2">
    <w:pict>
      <v:shape id="_x0000_i1198" type="#_x0000_t75" style="width:28.8pt;height:28.8pt" o:bullet="t">
        <v:imagedata r:id="rId3" o:title="Cross"/>
      </v:shape>
    </w:pict>
  </w:numPicBullet>
  <w:numPicBullet w:numPicBulletId="3">
    <w:pict>
      <v:shape id="_x0000_i1199" type="#_x0000_t75" style="width:208.8pt;height:331.2pt" o:bullet="t">
        <v:imagedata r:id="rId4" o:title="art1EF6"/>
      </v:shape>
    </w:pict>
  </w:numPicBullet>
  <w:numPicBullet w:numPicBulletId="4">
    <w:pict>
      <v:shape id="_x0000_i1200" type="#_x0000_t75" style="width:208.8pt;height:331.2pt" o:bullet="t">
        <v:imagedata r:id="rId5" o:title="TK_LOGO_POINTER_RGB_bullet_blue"/>
      </v:shape>
    </w:pict>
  </w:numPicBullet>
  <w:abstractNum w:abstractNumId="0">
    <w:nsid w:val="FFFFFF7C"/>
    <w:multiLevelType w:val="singleLevel"/>
    <w:tmpl w:val="8E98EDA0"/>
    <w:lvl w:ilvl="0">
      <w:start w:val="1"/>
      <w:numFmt w:val="decimal"/>
      <w:lvlText w:val="%1."/>
      <w:lvlJc w:val="left"/>
      <w:pPr>
        <w:tabs>
          <w:tab w:val="num" w:pos="1492"/>
        </w:tabs>
        <w:ind w:left="1492" w:hanging="360"/>
      </w:pPr>
    </w:lvl>
  </w:abstractNum>
  <w:abstractNum w:abstractNumId="1">
    <w:nsid w:val="FFFFFF7D"/>
    <w:multiLevelType w:val="hybridMultilevel"/>
    <w:tmpl w:val="D00E2342"/>
    <w:lvl w:ilvl="0" w:tplc="515455BA">
      <w:start w:val="1"/>
      <w:numFmt w:val="decimal"/>
      <w:lvlText w:val="%1."/>
      <w:lvlJc w:val="left"/>
      <w:pPr>
        <w:tabs>
          <w:tab w:val="num" w:pos="1209"/>
        </w:tabs>
        <w:ind w:left="1209" w:hanging="360"/>
      </w:pPr>
    </w:lvl>
    <w:lvl w:ilvl="1" w:tplc="415A7088">
      <w:numFmt w:val="decimal"/>
      <w:lvlText w:val=""/>
      <w:lvlJc w:val="left"/>
    </w:lvl>
    <w:lvl w:ilvl="2" w:tplc="87BC9D2A">
      <w:numFmt w:val="decimal"/>
      <w:lvlText w:val=""/>
      <w:lvlJc w:val="left"/>
    </w:lvl>
    <w:lvl w:ilvl="3" w:tplc="BAC0D3F4">
      <w:numFmt w:val="decimal"/>
      <w:lvlText w:val=""/>
      <w:lvlJc w:val="left"/>
    </w:lvl>
    <w:lvl w:ilvl="4" w:tplc="DE923766">
      <w:numFmt w:val="decimal"/>
      <w:lvlText w:val=""/>
      <w:lvlJc w:val="left"/>
    </w:lvl>
    <w:lvl w:ilvl="5" w:tplc="C9CC347A">
      <w:numFmt w:val="decimal"/>
      <w:lvlText w:val=""/>
      <w:lvlJc w:val="left"/>
    </w:lvl>
    <w:lvl w:ilvl="6" w:tplc="AEA43E5E">
      <w:numFmt w:val="decimal"/>
      <w:lvlText w:val=""/>
      <w:lvlJc w:val="left"/>
    </w:lvl>
    <w:lvl w:ilvl="7" w:tplc="0386ADF4">
      <w:numFmt w:val="decimal"/>
      <w:lvlText w:val=""/>
      <w:lvlJc w:val="left"/>
    </w:lvl>
    <w:lvl w:ilvl="8" w:tplc="F00C7D68">
      <w:numFmt w:val="decimal"/>
      <w:lvlText w:val=""/>
      <w:lvlJc w:val="left"/>
    </w:lvl>
  </w:abstractNum>
  <w:abstractNum w:abstractNumId="2">
    <w:nsid w:val="FFFFFF7E"/>
    <w:multiLevelType w:val="hybridMultilevel"/>
    <w:tmpl w:val="FB5C8FB0"/>
    <w:lvl w:ilvl="0" w:tplc="0486CCFC">
      <w:start w:val="1"/>
      <w:numFmt w:val="decimal"/>
      <w:lvlText w:val="%1."/>
      <w:lvlJc w:val="left"/>
      <w:pPr>
        <w:tabs>
          <w:tab w:val="num" w:pos="926"/>
        </w:tabs>
        <w:ind w:left="926" w:hanging="360"/>
      </w:pPr>
    </w:lvl>
    <w:lvl w:ilvl="1" w:tplc="5D82CB64">
      <w:numFmt w:val="decimal"/>
      <w:lvlText w:val=""/>
      <w:lvlJc w:val="left"/>
    </w:lvl>
    <w:lvl w:ilvl="2" w:tplc="55B457D0">
      <w:numFmt w:val="decimal"/>
      <w:lvlText w:val=""/>
      <w:lvlJc w:val="left"/>
    </w:lvl>
    <w:lvl w:ilvl="3" w:tplc="481E0784">
      <w:numFmt w:val="decimal"/>
      <w:lvlText w:val=""/>
      <w:lvlJc w:val="left"/>
    </w:lvl>
    <w:lvl w:ilvl="4" w:tplc="CBB0B4BA">
      <w:numFmt w:val="decimal"/>
      <w:lvlText w:val=""/>
      <w:lvlJc w:val="left"/>
    </w:lvl>
    <w:lvl w:ilvl="5" w:tplc="CBD8C874">
      <w:numFmt w:val="decimal"/>
      <w:lvlText w:val=""/>
      <w:lvlJc w:val="left"/>
    </w:lvl>
    <w:lvl w:ilvl="6" w:tplc="A704D574">
      <w:numFmt w:val="decimal"/>
      <w:lvlText w:val=""/>
      <w:lvlJc w:val="left"/>
    </w:lvl>
    <w:lvl w:ilvl="7" w:tplc="57303F72">
      <w:numFmt w:val="decimal"/>
      <w:lvlText w:val=""/>
      <w:lvlJc w:val="left"/>
    </w:lvl>
    <w:lvl w:ilvl="8" w:tplc="7D129D4C">
      <w:numFmt w:val="decimal"/>
      <w:lvlText w:val=""/>
      <w:lvlJc w:val="left"/>
    </w:lvl>
  </w:abstractNum>
  <w:abstractNum w:abstractNumId="3">
    <w:nsid w:val="FFFFFF7F"/>
    <w:multiLevelType w:val="singleLevel"/>
    <w:tmpl w:val="43C2D5F0"/>
    <w:lvl w:ilvl="0">
      <w:start w:val="1"/>
      <w:numFmt w:val="decimal"/>
      <w:lvlText w:val="%1."/>
      <w:lvlJc w:val="left"/>
      <w:pPr>
        <w:tabs>
          <w:tab w:val="num" w:pos="643"/>
        </w:tabs>
        <w:ind w:left="643" w:hanging="360"/>
      </w:pPr>
    </w:lvl>
  </w:abstractNum>
  <w:abstractNum w:abstractNumId="4">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C34F71E"/>
    <w:lvl w:ilvl="0">
      <w:start w:val="1"/>
      <w:numFmt w:val="decimal"/>
      <w:lvlText w:val="%1."/>
      <w:lvlJc w:val="left"/>
      <w:pPr>
        <w:tabs>
          <w:tab w:val="num" w:pos="360"/>
        </w:tabs>
        <w:ind w:left="360" w:hanging="360"/>
      </w:pPr>
    </w:lvl>
  </w:abstractNum>
  <w:abstractNum w:abstractNumId="9">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nsid w:val="0364531B"/>
    <w:multiLevelType w:val="hybridMultilevel"/>
    <w:tmpl w:val="0FC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1AA63AE"/>
    <w:multiLevelType w:val="hybridMultilevel"/>
    <w:tmpl w:val="68A60EE2"/>
    <w:lvl w:ilvl="0" w:tplc="FFFFFFFF">
      <w:start w:val="1"/>
      <w:numFmt w:val="bullet"/>
      <w:pStyle w:val="7Tablecopybulleted"/>
      <w:lvlText w:val=""/>
      <w:lvlJc w:val="left"/>
      <w:pPr>
        <w:ind w:left="340" w:hanging="17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nsid w:val="18D95FC1"/>
    <w:multiLevelType w:val="hybridMultilevel"/>
    <w:tmpl w:val="592C7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8F65D8A"/>
    <w:multiLevelType w:val="hybridMultilevel"/>
    <w:tmpl w:val="7032C8C4"/>
    <w:lvl w:ilvl="0" w:tplc="B888A718">
      <w:start w:val="1"/>
      <w:numFmt w:val="bullet"/>
      <w:lvlText w:val="⮚"/>
      <w:lvlJc w:val="left"/>
      <w:pPr>
        <w:ind w:left="720" w:hanging="360"/>
      </w:pPr>
      <w:rPr>
        <w:rFonts w:ascii="Noto Sans Symbols" w:eastAsia="Noto Sans Symbols" w:hAnsi="Noto Sans Symbols" w:cs="Noto Sans Symbols"/>
      </w:rPr>
    </w:lvl>
    <w:lvl w:ilvl="1" w:tplc="C8C6EA4E">
      <w:start w:val="1"/>
      <w:numFmt w:val="bullet"/>
      <w:lvlText w:val="o"/>
      <w:lvlJc w:val="left"/>
      <w:pPr>
        <w:ind w:left="1440" w:hanging="360"/>
      </w:pPr>
      <w:rPr>
        <w:rFonts w:ascii="Courier New" w:eastAsia="Courier New" w:hAnsi="Courier New" w:cs="Courier New"/>
      </w:rPr>
    </w:lvl>
    <w:lvl w:ilvl="2" w:tplc="5E7415E8">
      <w:start w:val="1"/>
      <w:numFmt w:val="bullet"/>
      <w:lvlText w:val="▪"/>
      <w:lvlJc w:val="left"/>
      <w:pPr>
        <w:ind w:left="2160" w:hanging="360"/>
      </w:pPr>
      <w:rPr>
        <w:rFonts w:ascii="Noto Sans Symbols" w:eastAsia="Noto Sans Symbols" w:hAnsi="Noto Sans Symbols" w:cs="Noto Sans Symbols"/>
      </w:rPr>
    </w:lvl>
    <w:lvl w:ilvl="3" w:tplc="C22E0F4C">
      <w:start w:val="1"/>
      <w:numFmt w:val="bullet"/>
      <w:lvlText w:val="●"/>
      <w:lvlJc w:val="left"/>
      <w:pPr>
        <w:ind w:left="2880" w:hanging="360"/>
      </w:pPr>
      <w:rPr>
        <w:rFonts w:ascii="Noto Sans Symbols" w:eastAsia="Noto Sans Symbols" w:hAnsi="Noto Sans Symbols" w:cs="Noto Sans Symbols"/>
      </w:rPr>
    </w:lvl>
    <w:lvl w:ilvl="4" w:tplc="2E72372A">
      <w:start w:val="1"/>
      <w:numFmt w:val="bullet"/>
      <w:lvlText w:val="o"/>
      <w:lvlJc w:val="left"/>
      <w:pPr>
        <w:ind w:left="3600" w:hanging="360"/>
      </w:pPr>
      <w:rPr>
        <w:rFonts w:ascii="Courier New" w:eastAsia="Courier New" w:hAnsi="Courier New" w:cs="Courier New"/>
      </w:rPr>
    </w:lvl>
    <w:lvl w:ilvl="5" w:tplc="D72062A0">
      <w:start w:val="1"/>
      <w:numFmt w:val="bullet"/>
      <w:lvlText w:val="▪"/>
      <w:lvlJc w:val="left"/>
      <w:pPr>
        <w:ind w:left="4320" w:hanging="360"/>
      </w:pPr>
      <w:rPr>
        <w:rFonts w:ascii="Noto Sans Symbols" w:eastAsia="Noto Sans Symbols" w:hAnsi="Noto Sans Symbols" w:cs="Noto Sans Symbols"/>
      </w:rPr>
    </w:lvl>
    <w:lvl w:ilvl="6" w:tplc="07BE4D3E">
      <w:start w:val="1"/>
      <w:numFmt w:val="bullet"/>
      <w:lvlText w:val="●"/>
      <w:lvlJc w:val="left"/>
      <w:pPr>
        <w:ind w:left="5040" w:hanging="360"/>
      </w:pPr>
      <w:rPr>
        <w:rFonts w:ascii="Noto Sans Symbols" w:eastAsia="Noto Sans Symbols" w:hAnsi="Noto Sans Symbols" w:cs="Noto Sans Symbols"/>
      </w:rPr>
    </w:lvl>
    <w:lvl w:ilvl="7" w:tplc="AEFCA4C8">
      <w:start w:val="1"/>
      <w:numFmt w:val="bullet"/>
      <w:lvlText w:val="o"/>
      <w:lvlJc w:val="left"/>
      <w:pPr>
        <w:ind w:left="5760" w:hanging="360"/>
      </w:pPr>
      <w:rPr>
        <w:rFonts w:ascii="Courier New" w:eastAsia="Courier New" w:hAnsi="Courier New" w:cs="Courier New"/>
      </w:rPr>
    </w:lvl>
    <w:lvl w:ilvl="8" w:tplc="1D444480">
      <w:start w:val="1"/>
      <w:numFmt w:val="bullet"/>
      <w:lvlText w:val="▪"/>
      <w:lvlJc w:val="left"/>
      <w:pPr>
        <w:ind w:left="6480" w:hanging="360"/>
      </w:pPr>
      <w:rPr>
        <w:rFonts w:ascii="Noto Sans Symbols" w:eastAsia="Noto Sans Symbols" w:hAnsi="Noto Sans Symbols" w:cs="Noto Sans Symbols"/>
      </w:rPr>
    </w:lvl>
  </w:abstractNum>
  <w:abstractNum w:abstractNumId="19">
    <w:nsid w:val="19D93D0D"/>
    <w:multiLevelType w:val="hybridMultilevel"/>
    <w:tmpl w:val="97229C38"/>
    <w:lvl w:ilvl="0" w:tplc="F9C0D4D4">
      <w:start w:val="1"/>
      <w:numFmt w:val="bullet"/>
      <w:lvlText w:val="⮚"/>
      <w:lvlJc w:val="left"/>
      <w:pPr>
        <w:ind w:left="720" w:hanging="360"/>
      </w:pPr>
      <w:rPr>
        <w:rFonts w:ascii="Noto Sans Symbols" w:eastAsia="Noto Sans Symbols" w:hAnsi="Noto Sans Symbols" w:cs="Noto Sans Symbols"/>
      </w:rPr>
    </w:lvl>
    <w:lvl w:ilvl="1" w:tplc="4EC42F2A">
      <w:start w:val="1"/>
      <w:numFmt w:val="bullet"/>
      <w:lvlText w:val="o"/>
      <w:lvlJc w:val="left"/>
      <w:pPr>
        <w:ind w:left="1440" w:hanging="360"/>
      </w:pPr>
      <w:rPr>
        <w:rFonts w:ascii="Courier New" w:eastAsia="Courier New" w:hAnsi="Courier New" w:cs="Courier New"/>
      </w:rPr>
    </w:lvl>
    <w:lvl w:ilvl="2" w:tplc="E5FC702C">
      <w:start w:val="1"/>
      <w:numFmt w:val="bullet"/>
      <w:lvlText w:val="▪"/>
      <w:lvlJc w:val="left"/>
      <w:pPr>
        <w:ind w:left="2160" w:hanging="360"/>
      </w:pPr>
      <w:rPr>
        <w:rFonts w:ascii="Noto Sans Symbols" w:eastAsia="Noto Sans Symbols" w:hAnsi="Noto Sans Symbols" w:cs="Noto Sans Symbols"/>
      </w:rPr>
    </w:lvl>
    <w:lvl w:ilvl="3" w:tplc="D2742BB4">
      <w:start w:val="1"/>
      <w:numFmt w:val="bullet"/>
      <w:lvlText w:val="●"/>
      <w:lvlJc w:val="left"/>
      <w:pPr>
        <w:ind w:left="2880" w:hanging="360"/>
      </w:pPr>
      <w:rPr>
        <w:rFonts w:ascii="Noto Sans Symbols" w:eastAsia="Noto Sans Symbols" w:hAnsi="Noto Sans Symbols" w:cs="Noto Sans Symbols"/>
      </w:rPr>
    </w:lvl>
    <w:lvl w:ilvl="4" w:tplc="165C50EC">
      <w:start w:val="1"/>
      <w:numFmt w:val="bullet"/>
      <w:lvlText w:val="o"/>
      <w:lvlJc w:val="left"/>
      <w:pPr>
        <w:ind w:left="3600" w:hanging="360"/>
      </w:pPr>
      <w:rPr>
        <w:rFonts w:ascii="Courier New" w:eastAsia="Courier New" w:hAnsi="Courier New" w:cs="Courier New"/>
      </w:rPr>
    </w:lvl>
    <w:lvl w:ilvl="5" w:tplc="F4D4F88C">
      <w:start w:val="1"/>
      <w:numFmt w:val="bullet"/>
      <w:lvlText w:val="▪"/>
      <w:lvlJc w:val="left"/>
      <w:pPr>
        <w:ind w:left="4320" w:hanging="360"/>
      </w:pPr>
      <w:rPr>
        <w:rFonts w:ascii="Noto Sans Symbols" w:eastAsia="Noto Sans Symbols" w:hAnsi="Noto Sans Symbols" w:cs="Noto Sans Symbols"/>
      </w:rPr>
    </w:lvl>
    <w:lvl w:ilvl="6" w:tplc="CBF4EB40">
      <w:start w:val="1"/>
      <w:numFmt w:val="bullet"/>
      <w:lvlText w:val="●"/>
      <w:lvlJc w:val="left"/>
      <w:pPr>
        <w:ind w:left="5040" w:hanging="360"/>
      </w:pPr>
      <w:rPr>
        <w:rFonts w:ascii="Noto Sans Symbols" w:eastAsia="Noto Sans Symbols" w:hAnsi="Noto Sans Symbols" w:cs="Noto Sans Symbols"/>
      </w:rPr>
    </w:lvl>
    <w:lvl w:ilvl="7" w:tplc="A47E2304">
      <w:start w:val="1"/>
      <w:numFmt w:val="bullet"/>
      <w:lvlText w:val="o"/>
      <w:lvlJc w:val="left"/>
      <w:pPr>
        <w:ind w:left="5760" w:hanging="360"/>
      </w:pPr>
      <w:rPr>
        <w:rFonts w:ascii="Courier New" w:eastAsia="Courier New" w:hAnsi="Courier New" w:cs="Courier New"/>
      </w:rPr>
    </w:lvl>
    <w:lvl w:ilvl="8" w:tplc="BC6E48A6">
      <w:start w:val="1"/>
      <w:numFmt w:val="bullet"/>
      <w:lvlText w:val="▪"/>
      <w:lvlJc w:val="left"/>
      <w:pPr>
        <w:ind w:left="6480" w:hanging="360"/>
      </w:pPr>
      <w:rPr>
        <w:rFonts w:ascii="Noto Sans Symbols" w:eastAsia="Noto Sans Symbols" w:hAnsi="Noto Sans Symbols" w:cs="Noto Sans Symbols"/>
      </w:rPr>
    </w:lvl>
  </w:abstractNum>
  <w:abstractNum w:abstractNumId="2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F08203F"/>
    <w:multiLevelType w:val="hybridMultilevel"/>
    <w:tmpl w:val="6E64669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nsid w:val="33FD3B81"/>
    <w:multiLevelType w:val="hybridMultilevel"/>
    <w:tmpl w:val="027250B6"/>
    <w:lvl w:ilvl="0" w:tplc="CD9A3EA2">
      <w:start w:val="1"/>
      <w:numFmt w:val="bullet"/>
      <w:lvlText w:val=""/>
      <w:lvlJc w:val="left"/>
      <w:pPr>
        <w:tabs>
          <w:tab w:val="num" w:pos="720"/>
        </w:tabs>
        <w:ind w:left="720" w:hanging="360"/>
      </w:pPr>
      <w:rPr>
        <w:rFonts w:ascii="Symbol" w:hAnsi="Symbol" w:hint="default"/>
        <w:sz w:val="20"/>
      </w:rPr>
    </w:lvl>
    <w:lvl w:ilvl="1" w:tplc="3C30548E" w:tentative="1">
      <w:start w:val="1"/>
      <w:numFmt w:val="bullet"/>
      <w:lvlText w:val="o"/>
      <w:lvlJc w:val="left"/>
      <w:pPr>
        <w:tabs>
          <w:tab w:val="num" w:pos="1440"/>
        </w:tabs>
        <w:ind w:left="1440" w:hanging="360"/>
      </w:pPr>
      <w:rPr>
        <w:rFonts w:ascii="Courier New" w:hAnsi="Courier New" w:hint="default"/>
        <w:sz w:val="20"/>
      </w:rPr>
    </w:lvl>
    <w:lvl w:ilvl="2" w:tplc="4CBEAA7E" w:tentative="1">
      <w:start w:val="1"/>
      <w:numFmt w:val="bullet"/>
      <w:lvlText w:val=""/>
      <w:lvlJc w:val="left"/>
      <w:pPr>
        <w:tabs>
          <w:tab w:val="num" w:pos="2160"/>
        </w:tabs>
        <w:ind w:left="2160" w:hanging="360"/>
      </w:pPr>
      <w:rPr>
        <w:rFonts w:ascii="Wingdings" w:hAnsi="Wingdings" w:hint="default"/>
        <w:sz w:val="20"/>
      </w:rPr>
    </w:lvl>
    <w:lvl w:ilvl="3" w:tplc="3FF06DA6" w:tentative="1">
      <w:start w:val="1"/>
      <w:numFmt w:val="bullet"/>
      <w:lvlText w:val=""/>
      <w:lvlJc w:val="left"/>
      <w:pPr>
        <w:tabs>
          <w:tab w:val="num" w:pos="2880"/>
        </w:tabs>
        <w:ind w:left="2880" w:hanging="360"/>
      </w:pPr>
      <w:rPr>
        <w:rFonts w:ascii="Wingdings" w:hAnsi="Wingdings" w:hint="default"/>
        <w:sz w:val="20"/>
      </w:rPr>
    </w:lvl>
    <w:lvl w:ilvl="4" w:tplc="17BA96CC" w:tentative="1">
      <w:start w:val="1"/>
      <w:numFmt w:val="bullet"/>
      <w:lvlText w:val=""/>
      <w:lvlJc w:val="left"/>
      <w:pPr>
        <w:tabs>
          <w:tab w:val="num" w:pos="3600"/>
        </w:tabs>
        <w:ind w:left="3600" w:hanging="360"/>
      </w:pPr>
      <w:rPr>
        <w:rFonts w:ascii="Wingdings" w:hAnsi="Wingdings" w:hint="default"/>
        <w:sz w:val="20"/>
      </w:rPr>
    </w:lvl>
    <w:lvl w:ilvl="5" w:tplc="BC525020" w:tentative="1">
      <w:start w:val="1"/>
      <w:numFmt w:val="bullet"/>
      <w:lvlText w:val=""/>
      <w:lvlJc w:val="left"/>
      <w:pPr>
        <w:tabs>
          <w:tab w:val="num" w:pos="4320"/>
        </w:tabs>
        <w:ind w:left="4320" w:hanging="360"/>
      </w:pPr>
      <w:rPr>
        <w:rFonts w:ascii="Wingdings" w:hAnsi="Wingdings" w:hint="default"/>
        <w:sz w:val="20"/>
      </w:rPr>
    </w:lvl>
    <w:lvl w:ilvl="6" w:tplc="4E684292" w:tentative="1">
      <w:start w:val="1"/>
      <w:numFmt w:val="bullet"/>
      <w:lvlText w:val=""/>
      <w:lvlJc w:val="left"/>
      <w:pPr>
        <w:tabs>
          <w:tab w:val="num" w:pos="5040"/>
        </w:tabs>
        <w:ind w:left="5040" w:hanging="360"/>
      </w:pPr>
      <w:rPr>
        <w:rFonts w:ascii="Wingdings" w:hAnsi="Wingdings" w:hint="default"/>
        <w:sz w:val="20"/>
      </w:rPr>
    </w:lvl>
    <w:lvl w:ilvl="7" w:tplc="3D0206DC" w:tentative="1">
      <w:start w:val="1"/>
      <w:numFmt w:val="bullet"/>
      <w:lvlText w:val=""/>
      <w:lvlJc w:val="left"/>
      <w:pPr>
        <w:tabs>
          <w:tab w:val="num" w:pos="5760"/>
        </w:tabs>
        <w:ind w:left="5760" w:hanging="360"/>
      </w:pPr>
      <w:rPr>
        <w:rFonts w:ascii="Wingdings" w:hAnsi="Wingdings" w:hint="default"/>
        <w:sz w:val="20"/>
      </w:rPr>
    </w:lvl>
    <w:lvl w:ilvl="8" w:tplc="76FAB7BA" w:tentative="1">
      <w:start w:val="1"/>
      <w:numFmt w:val="bullet"/>
      <w:lvlText w:val=""/>
      <w:lvlJc w:val="left"/>
      <w:pPr>
        <w:tabs>
          <w:tab w:val="num" w:pos="6480"/>
        </w:tabs>
        <w:ind w:left="6480" w:hanging="360"/>
      </w:pPr>
      <w:rPr>
        <w:rFonts w:ascii="Wingdings" w:hAnsi="Wingdings" w:hint="default"/>
        <w:sz w:val="20"/>
      </w:rPr>
    </w:lvl>
  </w:abstractNum>
  <w:abstractNum w:abstractNumId="25">
    <w:nsid w:val="376E240F"/>
    <w:multiLevelType w:val="hybridMultilevel"/>
    <w:tmpl w:val="18FC0272"/>
    <w:lvl w:ilvl="0" w:tplc="0416147A">
      <w:numFmt w:val="bullet"/>
      <w:lvlText w:val="-"/>
      <w:lvlJc w:val="left"/>
      <w:pPr>
        <w:ind w:left="720" w:hanging="360"/>
      </w:pPr>
      <w:rPr>
        <w:rFonts w:ascii="Century Gothic" w:eastAsia="MS Mincho"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7">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0602656"/>
    <w:multiLevelType w:val="hybridMultilevel"/>
    <w:tmpl w:val="01F2E7C6"/>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21B1F9F"/>
    <w:multiLevelType w:val="hybridMultilevel"/>
    <w:tmpl w:val="AC6644DE"/>
    <w:lvl w:ilvl="0" w:tplc="5A6A1D7A">
      <w:start w:val="1"/>
      <w:numFmt w:val="bullet"/>
      <w:lvlText w:val="⮚"/>
      <w:lvlJc w:val="left"/>
      <w:pPr>
        <w:ind w:left="720" w:hanging="360"/>
      </w:pPr>
      <w:rPr>
        <w:rFonts w:ascii="Noto Sans Symbols" w:eastAsia="Noto Sans Symbols" w:hAnsi="Noto Sans Symbols" w:cs="Noto Sans Symbols"/>
        <w:sz w:val="22"/>
        <w:szCs w:val="22"/>
      </w:rPr>
    </w:lvl>
    <w:lvl w:ilvl="1" w:tplc="41C6D89E">
      <w:start w:val="1"/>
      <w:numFmt w:val="bullet"/>
      <w:lvlText w:val="o"/>
      <w:lvlJc w:val="left"/>
      <w:pPr>
        <w:ind w:left="1440" w:hanging="360"/>
      </w:pPr>
      <w:rPr>
        <w:rFonts w:ascii="Courier New" w:eastAsia="Courier New" w:hAnsi="Courier New" w:cs="Courier New"/>
      </w:rPr>
    </w:lvl>
    <w:lvl w:ilvl="2" w:tplc="BC6C334E">
      <w:start w:val="1"/>
      <w:numFmt w:val="bullet"/>
      <w:lvlText w:val="▪"/>
      <w:lvlJc w:val="left"/>
      <w:pPr>
        <w:ind w:left="2160" w:hanging="360"/>
      </w:pPr>
      <w:rPr>
        <w:rFonts w:ascii="Noto Sans Symbols" w:eastAsia="Noto Sans Symbols" w:hAnsi="Noto Sans Symbols" w:cs="Noto Sans Symbols"/>
      </w:rPr>
    </w:lvl>
    <w:lvl w:ilvl="3" w:tplc="AFE21736">
      <w:start w:val="1"/>
      <w:numFmt w:val="bullet"/>
      <w:lvlText w:val="●"/>
      <w:lvlJc w:val="left"/>
      <w:pPr>
        <w:ind w:left="2880" w:hanging="360"/>
      </w:pPr>
      <w:rPr>
        <w:rFonts w:ascii="Noto Sans Symbols" w:eastAsia="Noto Sans Symbols" w:hAnsi="Noto Sans Symbols" w:cs="Noto Sans Symbols"/>
      </w:rPr>
    </w:lvl>
    <w:lvl w:ilvl="4" w:tplc="B288B832">
      <w:start w:val="1"/>
      <w:numFmt w:val="bullet"/>
      <w:lvlText w:val="o"/>
      <w:lvlJc w:val="left"/>
      <w:pPr>
        <w:ind w:left="3600" w:hanging="360"/>
      </w:pPr>
      <w:rPr>
        <w:rFonts w:ascii="Courier New" w:eastAsia="Courier New" w:hAnsi="Courier New" w:cs="Courier New"/>
      </w:rPr>
    </w:lvl>
    <w:lvl w:ilvl="5" w:tplc="FCDC1A9E">
      <w:start w:val="1"/>
      <w:numFmt w:val="bullet"/>
      <w:lvlText w:val="▪"/>
      <w:lvlJc w:val="left"/>
      <w:pPr>
        <w:ind w:left="4320" w:hanging="360"/>
      </w:pPr>
      <w:rPr>
        <w:rFonts w:ascii="Noto Sans Symbols" w:eastAsia="Noto Sans Symbols" w:hAnsi="Noto Sans Symbols" w:cs="Noto Sans Symbols"/>
      </w:rPr>
    </w:lvl>
    <w:lvl w:ilvl="6" w:tplc="7D6C0890">
      <w:start w:val="1"/>
      <w:numFmt w:val="bullet"/>
      <w:lvlText w:val="●"/>
      <w:lvlJc w:val="left"/>
      <w:pPr>
        <w:ind w:left="5040" w:hanging="360"/>
      </w:pPr>
      <w:rPr>
        <w:rFonts w:ascii="Noto Sans Symbols" w:eastAsia="Noto Sans Symbols" w:hAnsi="Noto Sans Symbols" w:cs="Noto Sans Symbols"/>
      </w:rPr>
    </w:lvl>
    <w:lvl w:ilvl="7" w:tplc="C30E614A">
      <w:start w:val="1"/>
      <w:numFmt w:val="bullet"/>
      <w:lvlText w:val="o"/>
      <w:lvlJc w:val="left"/>
      <w:pPr>
        <w:ind w:left="5760" w:hanging="360"/>
      </w:pPr>
      <w:rPr>
        <w:rFonts w:ascii="Courier New" w:eastAsia="Courier New" w:hAnsi="Courier New" w:cs="Courier New"/>
      </w:rPr>
    </w:lvl>
    <w:lvl w:ilvl="8" w:tplc="A9B03DCA">
      <w:start w:val="1"/>
      <w:numFmt w:val="bullet"/>
      <w:lvlText w:val="▪"/>
      <w:lvlJc w:val="left"/>
      <w:pPr>
        <w:ind w:left="6480" w:hanging="360"/>
      </w:pPr>
      <w:rPr>
        <w:rFonts w:ascii="Noto Sans Symbols" w:eastAsia="Noto Sans Symbols" w:hAnsi="Noto Sans Symbols" w:cs="Noto Sans Symbols"/>
      </w:rPr>
    </w:lvl>
  </w:abstractNum>
  <w:abstractNum w:abstractNumId="35">
    <w:nsid w:val="6190160C"/>
    <w:multiLevelType w:val="hybridMultilevel"/>
    <w:tmpl w:val="FDA4F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EF95988"/>
    <w:multiLevelType w:val="hybridMultilevel"/>
    <w:tmpl w:val="7340C806"/>
    <w:lvl w:ilvl="0" w:tplc="49441CC4">
      <w:start w:val="1"/>
      <w:numFmt w:val="bullet"/>
      <w:pStyle w:val="3Bulletedcopyblue"/>
      <w:lvlText w:val=""/>
      <w:lvlPicBulletId w:val="4"/>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8"/>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36"/>
  </w:num>
  <w:num w:numId="15">
    <w:abstractNumId w:val="11"/>
  </w:num>
  <w:num w:numId="16">
    <w:abstractNumId w:val="29"/>
  </w:num>
  <w:num w:numId="17">
    <w:abstractNumId w:val="37"/>
  </w:num>
  <w:num w:numId="18">
    <w:abstractNumId w:val="20"/>
  </w:num>
  <w:num w:numId="19">
    <w:abstractNumId w:val="23"/>
  </w:num>
  <w:num w:numId="20">
    <w:abstractNumId w:val="22"/>
  </w:num>
  <w:num w:numId="21">
    <w:abstractNumId w:val="32"/>
  </w:num>
  <w:num w:numId="22">
    <w:abstractNumId w:val="16"/>
  </w:num>
  <w:num w:numId="23">
    <w:abstractNumId w:val="12"/>
  </w:num>
  <w:num w:numId="24">
    <w:abstractNumId w:val="33"/>
  </w:num>
  <w:num w:numId="25">
    <w:abstractNumId w:val="40"/>
  </w:num>
  <w:num w:numId="26">
    <w:abstractNumId w:val="27"/>
  </w:num>
  <w:num w:numId="27">
    <w:abstractNumId w:val="38"/>
  </w:num>
  <w:num w:numId="28">
    <w:abstractNumId w:val="39"/>
  </w:num>
  <w:num w:numId="29">
    <w:abstractNumId w:val="26"/>
  </w:num>
  <w:num w:numId="30">
    <w:abstractNumId w:val="22"/>
  </w:num>
  <w:num w:numId="31">
    <w:abstractNumId w:val="32"/>
  </w:num>
  <w:num w:numId="32">
    <w:abstractNumId w:val="22"/>
  </w:num>
  <w:num w:numId="33">
    <w:abstractNumId w:val="32"/>
  </w:num>
  <w:num w:numId="34">
    <w:abstractNumId w:val="11"/>
  </w:num>
  <w:num w:numId="35">
    <w:abstractNumId w:val="29"/>
  </w:num>
  <w:num w:numId="36">
    <w:abstractNumId w:val="39"/>
  </w:num>
  <w:num w:numId="37">
    <w:abstractNumId w:val="10"/>
  </w:num>
  <w:num w:numId="38">
    <w:abstractNumId w:val="14"/>
  </w:num>
  <w:num w:numId="39">
    <w:abstractNumId w:val="41"/>
  </w:num>
  <w:num w:numId="40">
    <w:abstractNumId w:val="30"/>
  </w:num>
  <w:num w:numId="41">
    <w:abstractNumId w:val="31"/>
  </w:num>
  <w:num w:numId="42">
    <w:abstractNumId w:val="41"/>
  </w:num>
  <w:num w:numId="43">
    <w:abstractNumId w:val="17"/>
  </w:num>
  <w:num w:numId="44">
    <w:abstractNumId w:val="35"/>
  </w:num>
  <w:num w:numId="45">
    <w:abstractNumId w:val="24"/>
  </w:num>
  <w:num w:numId="46">
    <w:abstractNumId w:val="21"/>
  </w:num>
  <w:num w:numId="47">
    <w:abstractNumId w:val="18"/>
  </w:num>
  <w:num w:numId="48">
    <w:abstractNumId w:val="34"/>
  </w:num>
  <w:num w:numId="49">
    <w:abstractNumId w:val="19"/>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626"/>
    <w:rsid w:val="00015991"/>
    <w:rsid w:val="00015B1A"/>
    <w:rsid w:val="0002254B"/>
    <w:rsid w:val="0002426E"/>
    <w:rsid w:val="0004337E"/>
    <w:rsid w:val="00082050"/>
    <w:rsid w:val="00093C29"/>
    <w:rsid w:val="000A569F"/>
    <w:rsid w:val="000B77E5"/>
    <w:rsid w:val="000D2CBE"/>
    <w:rsid w:val="000E3521"/>
    <w:rsid w:val="000F5932"/>
    <w:rsid w:val="000F7F20"/>
    <w:rsid w:val="00113E46"/>
    <w:rsid w:val="00117765"/>
    <w:rsid w:val="00125900"/>
    <w:rsid w:val="00130BDF"/>
    <w:rsid w:val="00133219"/>
    <w:rsid w:val="0013442F"/>
    <w:rsid w:val="001357C9"/>
    <w:rsid w:val="00136D6E"/>
    <w:rsid w:val="0014434B"/>
    <w:rsid w:val="00181880"/>
    <w:rsid w:val="001864DE"/>
    <w:rsid w:val="00196CB9"/>
    <w:rsid w:val="001A459C"/>
    <w:rsid w:val="001B0199"/>
    <w:rsid w:val="001C09F5"/>
    <w:rsid w:val="001C332E"/>
    <w:rsid w:val="001C3F60"/>
    <w:rsid w:val="001E3CA3"/>
    <w:rsid w:val="001F6285"/>
    <w:rsid w:val="00200633"/>
    <w:rsid w:val="0022362F"/>
    <w:rsid w:val="00235450"/>
    <w:rsid w:val="00252AD0"/>
    <w:rsid w:val="002570C9"/>
    <w:rsid w:val="002634FC"/>
    <w:rsid w:val="0026DD07"/>
    <w:rsid w:val="00272E52"/>
    <w:rsid w:val="00275D5E"/>
    <w:rsid w:val="002A028C"/>
    <w:rsid w:val="002C4C82"/>
    <w:rsid w:val="002C622D"/>
    <w:rsid w:val="002E47AF"/>
    <w:rsid w:val="00303816"/>
    <w:rsid w:val="00305626"/>
    <w:rsid w:val="0031075E"/>
    <w:rsid w:val="003365A2"/>
    <w:rsid w:val="003650B9"/>
    <w:rsid w:val="003859C5"/>
    <w:rsid w:val="003873F5"/>
    <w:rsid w:val="00392D80"/>
    <w:rsid w:val="00397C38"/>
    <w:rsid w:val="003A5738"/>
    <w:rsid w:val="003A5FA4"/>
    <w:rsid w:val="003A6BAA"/>
    <w:rsid w:val="003B340D"/>
    <w:rsid w:val="003B3D47"/>
    <w:rsid w:val="003F2BD9"/>
    <w:rsid w:val="00410382"/>
    <w:rsid w:val="00426593"/>
    <w:rsid w:val="00430CDB"/>
    <w:rsid w:val="0046077F"/>
    <w:rsid w:val="0049204B"/>
    <w:rsid w:val="00492BB3"/>
    <w:rsid w:val="0049302A"/>
    <w:rsid w:val="004938F0"/>
    <w:rsid w:val="004944EE"/>
    <w:rsid w:val="00494953"/>
    <w:rsid w:val="004A5120"/>
    <w:rsid w:val="004A78C5"/>
    <w:rsid w:val="004B319B"/>
    <w:rsid w:val="004B3C9A"/>
    <w:rsid w:val="004C34CC"/>
    <w:rsid w:val="004C5F7B"/>
    <w:rsid w:val="004D15C0"/>
    <w:rsid w:val="004D67D1"/>
    <w:rsid w:val="004D7731"/>
    <w:rsid w:val="004E2711"/>
    <w:rsid w:val="004E641E"/>
    <w:rsid w:val="004F0E04"/>
    <w:rsid w:val="004F584D"/>
    <w:rsid w:val="00512805"/>
    <w:rsid w:val="00513A7A"/>
    <w:rsid w:val="00515704"/>
    <w:rsid w:val="00531C8C"/>
    <w:rsid w:val="005322DA"/>
    <w:rsid w:val="0053307F"/>
    <w:rsid w:val="00551A84"/>
    <w:rsid w:val="00564CD3"/>
    <w:rsid w:val="00566B82"/>
    <w:rsid w:val="00573834"/>
    <w:rsid w:val="00583746"/>
    <w:rsid w:val="00584A10"/>
    <w:rsid w:val="00590890"/>
    <w:rsid w:val="0059709B"/>
    <w:rsid w:val="00597ED1"/>
    <w:rsid w:val="005B04AA"/>
    <w:rsid w:val="005B41F6"/>
    <w:rsid w:val="005B4650"/>
    <w:rsid w:val="005C61ED"/>
    <w:rsid w:val="005D2D4D"/>
    <w:rsid w:val="006124BB"/>
    <w:rsid w:val="006128D4"/>
    <w:rsid w:val="00626EDA"/>
    <w:rsid w:val="00651042"/>
    <w:rsid w:val="006846AC"/>
    <w:rsid w:val="006A2F47"/>
    <w:rsid w:val="006B4C6C"/>
    <w:rsid w:val="006C48FA"/>
    <w:rsid w:val="006C6B78"/>
    <w:rsid w:val="006E44A2"/>
    <w:rsid w:val="006F2E81"/>
    <w:rsid w:val="006F569D"/>
    <w:rsid w:val="006F7E8A"/>
    <w:rsid w:val="00700EA7"/>
    <w:rsid w:val="00703C04"/>
    <w:rsid w:val="007070A1"/>
    <w:rsid w:val="007265D5"/>
    <w:rsid w:val="00735B7D"/>
    <w:rsid w:val="00746CDB"/>
    <w:rsid w:val="00763488"/>
    <w:rsid w:val="00765590"/>
    <w:rsid w:val="007773FB"/>
    <w:rsid w:val="00790726"/>
    <w:rsid w:val="00793C1B"/>
    <w:rsid w:val="00797799"/>
    <w:rsid w:val="007A325C"/>
    <w:rsid w:val="007B7406"/>
    <w:rsid w:val="007C4861"/>
    <w:rsid w:val="007C5AC9"/>
    <w:rsid w:val="007D268D"/>
    <w:rsid w:val="007D4809"/>
    <w:rsid w:val="007E217D"/>
    <w:rsid w:val="007F2714"/>
    <w:rsid w:val="0080784C"/>
    <w:rsid w:val="008112B2"/>
    <w:rsid w:val="008116A6"/>
    <w:rsid w:val="00816EA8"/>
    <w:rsid w:val="00820727"/>
    <w:rsid w:val="0084075D"/>
    <w:rsid w:val="00845129"/>
    <w:rsid w:val="008472C3"/>
    <w:rsid w:val="008518E4"/>
    <w:rsid w:val="008528FB"/>
    <w:rsid w:val="00872534"/>
    <w:rsid w:val="00874C73"/>
    <w:rsid w:val="00876BC8"/>
    <w:rsid w:val="00883524"/>
    <w:rsid w:val="00885CDE"/>
    <w:rsid w:val="008941E7"/>
    <w:rsid w:val="008B2E49"/>
    <w:rsid w:val="008B4D8E"/>
    <w:rsid w:val="008C07E4"/>
    <w:rsid w:val="008C1253"/>
    <w:rsid w:val="008D00E1"/>
    <w:rsid w:val="008D0382"/>
    <w:rsid w:val="008E3129"/>
    <w:rsid w:val="008E3578"/>
    <w:rsid w:val="008F744A"/>
    <w:rsid w:val="009070D1"/>
    <w:rsid w:val="009509E5"/>
    <w:rsid w:val="009529C1"/>
    <w:rsid w:val="00961A30"/>
    <w:rsid w:val="0096718F"/>
    <w:rsid w:val="009837DA"/>
    <w:rsid w:val="00996996"/>
    <w:rsid w:val="009A448F"/>
    <w:rsid w:val="009A7641"/>
    <w:rsid w:val="009E5935"/>
    <w:rsid w:val="00A006CF"/>
    <w:rsid w:val="00A04E2B"/>
    <w:rsid w:val="00A36E3A"/>
    <w:rsid w:val="00A442A0"/>
    <w:rsid w:val="00A60CD4"/>
    <w:rsid w:val="00A66896"/>
    <w:rsid w:val="00A9708F"/>
    <w:rsid w:val="00AA3115"/>
    <w:rsid w:val="00AA6E39"/>
    <w:rsid w:val="00AB3104"/>
    <w:rsid w:val="00AD347A"/>
    <w:rsid w:val="00AE50F0"/>
    <w:rsid w:val="00B11AFB"/>
    <w:rsid w:val="00B11EA7"/>
    <w:rsid w:val="00B26DEE"/>
    <w:rsid w:val="00B33FF2"/>
    <w:rsid w:val="00B34BD8"/>
    <w:rsid w:val="00B6679E"/>
    <w:rsid w:val="00B95F60"/>
    <w:rsid w:val="00BB4DD5"/>
    <w:rsid w:val="00BC755D"/>
    <w:rsid w:val="00BE215A"/>
    <w:rsid w:val="00BFF676"/>
    <w:rsid w:val="00C00F84"/>
    <w:rsid w:val="00C12D40"/>
    <w:rsid w:val="00C17689"/>
    <w:rsid w:val="00C25832"/>
    <w:rsid w:val="00C41D81"/>
    <w:rsid w:val="00C47DA5"/>
    <w:rsid w:val="00C51C6A"/>
    <w:rsid w:val="00C81A79"/>
    <w:rsid w:val="00C8314B"/>
    <w:rsid w:val="00C9770F"/>
    <w:rsid w:val="00CA0F12"/>
    <w:rsid w:val="00CB1850"/>
    <w:rsid w:val="00CC21ED"/>
    <w:rsid w:val="00CC37EC"/>
    <w:rsid w:val="00CE654E"/>
    <w:rsid w:val="00CF06BA"/>
    <w:rsid w:val="00CF3742"/>
    <w:rsid w:val="00CF5FBE"/>
    <w:rsid w:val="00D11C7E"/>
    <w:rsid w:val="00D378EA"/>
    <w:rsid w:val="00D43C4D"/>
    <w:rsid w:val="00D44781"/>
    <w:rsid w:val="00D508B4"/>
    <w:rsid w:val="00D51493"/>
    <w:rsid w:val="00D522CF"/>
    <w:rsid w:val="00D5761D"/>
    <w:rsid w:val="00D64BCF"/>
    <w:rsid w:val="00D65060"/>
    <w:rsid w:val="00D6536C"/>
    <w:rsid w:val="00D73AF6"/>
    <w:rsid w:val="00D86752"/>
    <w:rsid w:val="00D86FD0"/>
    <w:rsid w:val="00D95FA0"/>
    <w:rsid w:val="00DA43DE"/>
    <w:rsid w:val="00DA5725"/>
    <w:rsid w:val="00DA7A7D"/>
    <w:rsid w:val="00DA7F11"/>
    <w:rsid w:val="00DB28B4"/>
    <w:rsid w:val="00DB3136"/>
    <w:rsid w:val="00DC2EAA"/>
    <w:rsid w:val="00DC5FAC"/>
    <w:rsid w:val="00DD3B10"/>
    <w:rsid w:val="00DF66B4"/>
    <w:rsid w:val="00E05C45"/>
    <w:rsid w:val="00E24FDF"/>
    <w:rsid w:val="00E3210F"/>
    <w:rsid w:val="00E5231F"/>
    <w:rsid w:val="00E62708"/>
    <w:rsid w:val="00E647DF"/>
    <w:rsid w:val="00E64E2A"/>
    <w:rsid w:val="00E9136B"/>
    <w:rsid w:val="00EF22F0"/>
    <w:rsid w:val="00F0286F"/>
    <w:rsid w:val="00F06384"/>
    <w:rsid w:val="00F139E0"/>
    <w:rsid w:val="00F26FC3"/>
    <w:rsid w:val="00F331BC"/>
    <w:rsid w:val="00F33259"/>
    <w:rsid w:val="00F40EC2"/>
    <w:rsid w:val="00F53F32"/>
    <w:rsid w:val="00F82220"/>
    <w:rsid w:val="00F82B35"/>
    <w:rsid w:val="00F84A6A"/>
    <w:rsid w:val="00F97695"/>
    <w:rsid w:val="00FC1337"/>
    <w:rsid w:val="00FC6431"/>
    <w:rsid w:val="00FE3F15"/>
    <w:rsid w:val="00FE7458"/>
    <w:rsid w:val="0245C5A8"/>
    <w:rsid w:val="0264A4AB"/>
    <w:rsid w:val="058E4BE3"/>
    <w:rsid w:val="0744196C"/>
    <w:rsid w:val="07C931BF"/>
    <w:rsid w:val="08016B3F"/>
    <w:rsid w:val="087E6D03"/>
    <w:rsid w:val="0AC3603D"/>
    <w:rsid w:val="0B332CD8"/>
    <w:rsid w:val="0B529488"/>
    <w:rsid w:val="0B97A518"/>
    <w:rsid w:val="0BCADB29"/>
    <w:rsid w:val="0BEBA58B"/>
    <w:rsid w:val="1052AC53"/>
    <w:rsid w:val="10A1357C"/>
    <w:rsid w:val="1143C51E"/>
    <w:rsid w:val="1369A2CB"/>
    <w:rsid w:val="14197476"/>
    <w:rsid w:val="146FF442"/>
    <w:rsid w:val="1A76CD10"/>
    <w:rsid w:val="1CA18BD5"/>
    <w:rsid w:val="1D11A001"/>
    <w:rsid w:val="1D8D6142"/>
    <w:rsid w:val="23906FD1"/>
    <w:rsid w:val="23E20F0B"/>
    <w:rsid w:val="27AA65DE"/>
    <w:rsid w:val="29B26934"/>
    <w:rsid w:val="344D0E6D"/>
    <w:rsid w:val="34B09A81"/>
    <w:rsid w:val="3585C3AD"/>
    <w:rsid w:val="363E1475"/>
    <w:rsid w:val="36A259E4"/>
    <w:rsid w:val="36E2CEA2"/>
    <w:rsid w:val="383E2A45"/>
    <w:rsid w:val="38BBD47F"/>
    <w:rsid w:val="393D2718"/>
    <w:rsid w:val="39A63E8E"/>
    <w:rsid w:val="3CB183DE"/>
    <w:rsid w:val="3D4075B7"/>
    <w:rsid w:val="3E34FECE"/>
    <w:rsid w:val="3F443E60"/>
    <w:rsid w:val="40756305"/>
    <w:rsid w:val="40E341C7"/>
    <w:rsid w:val="466B9939"/>
    <w:rsid w:val="46DBF969"/>
    <w:rsid w:val="4D3D1B0A"/>
    <w:rsid w:val="4DD4388D"/>
    <w:rsid w:val="4F05CA9E"/>
    <w:rsid w:val="4F3EEA4F"/>
    <w:rsid w:val="50608558"/>
    <w:rsid w:val="50F72120"/>
    <w:rsid w:val="51DFB1D1"/>
    <w:rsid w:val="525E46D4"/>
    <w:rsid w:val="536C9D82"/>
    <w:rsid w:val="53E96454"/>
    <w:rsid w:val="54B5634B"/>
    <w:rsid w:val="588A568D"/>
    <w:rsid w:val="5AC1C151"/>
    <w:rsid w:val="5C0E81FE"/>
    <w:rsid w:val="5CAF3A59"/>
    <w:rsid w:val="5CB97A8E"/>
    <w:rsid w:val="5EEFCBE6"/>
    <w:rsid w:val="6310CCDB"/>
    <w:rsid w:val="66CBB071"/>
    <w:rsid w:val="6A020EB7"/>
    <w:rsid w:val="6AB5B575"/>
    <w:rsid w:val="6C819624"/>
    <w:rsid w:val="7070A9D8"/>
    <w:rsid w:val="728C9239"/>
    <w:rsid w:val="72B8515B"/>
    <w:rsid w:val="75237AA0"/>
    <w:rsid w:val="77908CB3"/>
    <w:rsid w:val="7A2ADEC0"/>
    <w:rsid w:val="7EBB78F5"/>
    <w:rsid w:val="7FBE1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00AD78"/>
  <w15:chartTrackingRefBased/>
  <w15:docId w15:val="{C6B05ED7-76CA-4296-938F-5CEA843E5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3FB"/>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AE50F0"/>
    <w:pPr>
      <w:spacing w:after="120"/>
    </w:pPr>
  </w:style>
  <w:style w:type="paragraph" w:customStyle="1" w:styleId="3Bulletedcopypink">
    <w:name w:val="3 Bulleted copy pink &gt;"/>
    <w:basedOn w:val="1bodycopy"/>
    <w:qFormat/>
    <w:rsid w:val="008E3578"/>
    <w:pPr>
      <w:numPr>
        <w:numId w:val="32"/>
      </w:numPr>
      <w:ind w:left="527" w:hanging="357"/>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8E3578"/>
    <w:pPr>
      <w:numPr>
        <w:numId w:val="39"/>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AE50F0"/>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BC755D"/>
    <w:pPr>
      <w:spacing w:after="240" w:line="259" w:lineRule="auto"/>
      <w:ind w:right="1134"/>
    </w:pPr>
    <w:rPr>
      <w:rFonts w:eastAsia="MS Mincho"/>
      <w:sz w:val="28"/>
      <w:szCs w:val="28"/>
      <w:lang w:val="en-US" w:eastAsia="en-US"/>
    </w:rPr>
  </w:style>
  <w:style w:type="paragraph" w:customStyle="1" w:styleId="7TableHeading">
    <w:name w:val="7 Table Heading"/>
    <w:basedOn w:val="Normal"/>
    <w:link w:val="7TableHeadingChar"/>
    <w:qFormat/>
    <w:rsid w:val="0013442F"/>
    <w:rPr>
      <w:rFonts w:cs="Arial"/>
      <w:szCs w:val="20"/>
    </w:rPr>
  </w:style>
  <w:style w:type="character" w:customStyle="1" w:styleId="7TableHeadingChar">
    <w:name w:val="7 Table Heading Char"/>
    <w:link w:val="7TableHeading"/>
    <w:rsid w:val="0013442F"/>
    <w:rPr>
      <w:rFonts w:eastAsia="MS Mincho" w:cs="Arial"/>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heKeytableblue">
    <w:name w:val="The Key table blue"/>
    <w:basedOn w:val="TableNormal"/>
    <w:uiPriority w:val="99"/>
    <w:rsid w:val="00303816"/>
    <w:tblPr>
      <w:tblInd w:w="0"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0" w:type="dxa"/>
        <w:left w:w="108" w:type="dxa"/>
        <w:bottom w:w="0" w:type="dxa"/>
        <w:right w:w="108" w:type="dxa"/>
      </w:tblCellMar>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Style1">
    <w:name w:val="Style1"/>
    <w:basedOn w:val="TheKeytableblue"/>
    <w:uiPriority w:val="99"/>
    <w:rsid w:val="00C12D40"/>
    <w:tblPr>
      <w:tblInd w:w="0"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0" w:type="dxa"/>
        <w:left w:w="108" w:type="dxa"/>
        <w:bottom w:w="0" w:type="dxa"/>
        <w:right w:w="108" w:type="dxa"/>
      </w:tblCellMar>
    </w:tblPr>
    <w:trPr>
      <w:cantSplit/>
    </w:trPr>
    <w:tcPr>
      <w:tcMar>
        <w:top w:w="113" w:type="dxa"/>
        <w:bottom w:w="113" w:type="dxa"/>
      </w:tcMar>
    </w:tc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
    <w:qFormat/>
    <w:rsid w:val="004D15C0"/>
    <w:pPr>
      <w:spacing w:after="60"/>
    </w:pPr>
  </w:style>
  <w:style w:type="paragraph" w:customStyle="1" w:styleId="7Tablecopybulleted">
    <w:name w:val="7 Table copy bulleted"/>
    <w:basedOn w:val="7Tablebodycopy"/>
    <w:qFormat/>
    <w:rsid w:val="004D15C0"/>
    <w:pPr>
      <w:numPr>
        <w:numId w:val="38"/>
      </w:numPr>
    </w:pPr>
  </w:style>
  <w:style w:type="paragraph" w:customStyle="1" w:styleId="9Boxheading">
    <w:name w:val="9 Box heading"/>
    <w:basedOn w:val="Normal"/>
    <w:qFormat/>
    <w:rsid w:val="00F84A6A"/>
    <w:pPr>
      <w:spacing w:after="120"/>
    </w:pPr>
    <w:rPr>
      <w:b/>
      <w:color w:val="12263F"/>
      <w:sz w:val="24"/>
    </w:rPr>
  </w:style>
  <w:style w:type="paragraph" w:customStyle="1" w:styleId="4Bulletedcopyblue">
    <w:name w:val="4 Bulleted copy blue"/>
    <w:basedOn w:val="3Bulletedcopypink"/>
    <w:rsid w:val="00F84A6A"/>
    <w:pPr>
      <w:numPr>
        <w:numId w:val="40"/>
      </w:numPr>
      <w:ind w:right="284"/>
    </w:pPr>
    <w:rPr>
      <w:sz w:val="22"/>
    </w:rPr>
  </w:style>
  <w:style w:type="paragraph" w:customStyle="1" w:styleId="7Tablebodybulleted">
    <w:name w:val="7 Table body bulleted"/>
    <w:basedOn w:val="Normal"/>
    <w:qFormat/>
    <w:rsid w:val="00305626"/>
    <w:pPr>
      <w:numPr>
        <w:numId w:val="41"/>
      </w:numPr>
      <w:spacing w:after="120"/>
      <w:ind w:right="284"/>
    </w:pPr>
  </w:style>
  <w:style w:type="character" w:styleId="FollowedHyperlink">
    <w:name w:val="FollowedHyperlink"/>
    <w:uiPriority w:val="99"/>
    <w:semiHidden/>
    <w:unhideWhenUsed/>
    <w:rsid w:val="00FC1337"/>
    <w:rPr>
      <w:color w:val="954F72"/>
      <w:u w:val="single"/>
    </w:rPr>
  </w:style>
  <w:style w:type="paragraph" w:styleId="NormalWeb">
    <w:name w:val="Normal (Web)"/>
    <w:basedOn w:val="Normal"/>
    <w:uiPriority w:val="99"/>
    <w:semiHidden/>
    <w:unhideWhenUsed/>
    <w:rsid w:val="005B41F6"/>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8D0382"/>
    <w:rPr>
      <w:rFonts w:eastAsia="MS Mincho"/>
      <w:szCs w:val="24"/>
      <w:lang w:val="en-US" w:eastAsia="en-US"/>
    </w:rPr>
  </w:style>
  <w:style w:type="character" w:customStyle="1" w:styleId="normaltextrun">
    <w:name w:val="normaltextrun"/>
    <w:rsid w:val="009070D1"/>
  </w:style>
  <w:style w:type="character" w:customStyle="1" w:styleId="eop">
    <w:name w:val="eop"/>
    <w:rsid w:val="00907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84589">
      <w:bodyDiv w:val="1"/>
      <w:marLeft w:val="0"/>
      <w:marRight w:val="0"/>
      <w:marTop w:val="0"/>
      <w:marBottom w:val="0"/>
      <w:divBdr>
        <w:top w:val="none" w:sz="0" w:space="0" w:color="auto"/>
        <w:left w:val="none" w:sz="0" w:space="0" w:color="auto"/>
        <w:bottom w:val="none" w:sz="0" w:space="0" w:color="auto"/>
        <w:right w:val="none" w:sz="0" w:space="0" w:color="auto"/>
      </w:divBdr>
      <w:divsChild>
        <w:div w:id="484904501">
          <w:marLeft w:val="0"/>
          <w:marRight w:val="0"/>
          <w:marTop w:val="0"/>
          <w:marBottom w:val="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81403041">
      <w:bodyDiv w:val="1"/>
      <w:marLeft w:val="0"/>
      <w:marRight w:val="0"/>
      <w:marTop w:val="0"/>
      <w:marBottom w:val="0"/>
      <w:divBdr>
        <w:top w:val="none" w:sz="0" w:space="0" w:color="auto"/>
        <w:left w:val="none" w:sz="0" w:space="0" w:color="auto"/>
        <w:bottom w:val="none" w:sz="0" w:space="0" w:color="auto"/>
        <w:right w:val="none" w:sz="0" w:space="0" w:color="auto"/>
      </w:divBdr>
      <w:divsChild>
        <w:div w:id="603075539">
          <w:marLeft w:val="0"/>
          <w:marRight w:val="0"/>
          <w:marTop w:val="0"/>
          <w:marBottom w:val="0"/>
          <w:divBdr>
            <w:top w:val="none" w:sz="0" w:space="0" w:color="auto"/>
            <w:left w:val="none" w:sz="0" w:space="0" w:color="auto"/>
            <w:bottom w:val="none" w:sz="0" w:space="0" w:color="auto"/>
            <w:right w:val="none" w:sz="0" w:space="0" w:color="auto"/>
          </w:divBdr>
        </w:div>
      </w:divsChild>
    </w:div>
    <w:div w:id="1172841280">
      <w:bodyDiv w:val="1"/>
      <w:marLeft w:val="0"/>
      <w:marRight w:val="0"/>
      <w:marTop w:val="0"/>
      <w:marBottom w:val="0"/>
      <w:divBdr>
        <w:top w:val="none" w:sz="0" w:space="0" w:color="auto"/>
        <w:left w:val="none" w:sz="0" w:space="0" w:color="auto"/>
        <w:bottom w:val="none" w:sz="0" w:space="0" w:color="auto"/>
        <w:right w:val="none" w:sz="0" w:space="0" w:color="auto"/>
      </w:divBdr>
    </w:div>
    <w:div w:id="190298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th%20Gafson\Downloads\KSL-KeyDoc-template-landscape-2019%20(1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EC426FF710CF43AA9E1E2C243458E2" ma:contentTypeVersion="10" ma:contentTypeDescription="Create a new document." ma:contentTypeScope="" ma:versionID="ece365aee819e9b6a496c457fa3ca970">
  <xsd:schema xmlns:xsd="http://www.w3.org/2001/XMLSchema" xmlns:xs="http://www.w3.org/2001/XMLSchema" xmlns:p="http://schemas.microsoft.com/office/2006/metadata/properties" xmlns:ns2="ddab21bb-d4fe-4440-abb7-867728f2388c" xmlns:ns3="e266e735-3936-4bf9-96b5-07e22c202588" targetNamespace="http://schemas.microsoft.com/office/2006/metadata/properties" ma:root="true" ma:fieldsID="292aa76834b502215293b0d4de2fda32" ns2:_="" ns3:_="">
    <xsd:import namespace="ddab21bb-d4fe-4440-abb7-867728f2388c"/>
    <xsd:import namespace="e266e735-3936-4bf9-96b5-07e22c2025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ab21bb-d4fe-4440-abb7-867728f238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66e735-3936-4bf9-96b5-07e22c2025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4FC28B6-2DF2-491E-B26C-3B0B1442AC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ab21bb-d4fe-4440-abb7-867728f2388c"/>
    <ds:schemaRef ds:uri="e266e735-3936-4bf9-96b5-07e22c2025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9C313B-D563-4C07-B44B-DBDCA3A7970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D6D97D-D394-4F65-AC31-3EC2331EF58F}">
  <ds:schemaRefs>
    <ds:schemaRef ds:uri="http://schemas.microsoft.com/sharepoint/v3/contenttype/forms"/>
  </ds:schemaRefs>
</ds:datastoreItem>
</file>

<file path=customXml/itemProps4.xml><?xml version="1.0" encoding="utf-8"?>
<ds:datastoreItem xmlns:ds="http://schemas.openxmlformats.org/officeDocument/2006/customXml" ds:itemID="{F9689A9F-3C07-44BD-AD12-E5EEC39F7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KSL-KeyDoc-template-landscape-2019 (14)</Template>
  <TotalTime>673</TotalTime>
  <Pages>8</Pages>
  <Words>1320</Words>
  <Characters>7528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dc:description/>
  <cp:lastModifiedBy>teacher</cp:lastModifiedBy>
  <cp:revision>3</cp:revision>
  <cp:lastPrinted>2018-10-02T14:43:00Z</cp:lastPrinted>
  <dcterms:created xsi:type="dcterms:W3CDTF">2020-12-14T22:06:00Z</dcterms:created>
  <dcterms:modified xsi:type="dcterms:W3CDTF">2020-12-15T13:34:00Z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0x0101002AEC426FF710CF43AA9E1E2C243458E2</vt:lpwstr>
  </property>
</Properties>
</file>